
<file path=[Content_Types].xml><?xml version="1.0" encoding="utf-8"?>
<Types xmlns="http://schemas.openxmlformats.org/package/2006/content-types">
  <Default ContentType="application/vnd.openxmlformats-officedocument.spreadsheetml.sheet" Extension="xlsx"/>
  <Default ContentType="application/xml" Extension="xml"/>
  <Default ContentType="application/x-font-ttf" Extension="ttf"/>
  <Default ContentType="image/png" Extension="png"/>
  <Default ContentType="image/x-emf" Extension="emf"/>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ms-office.chartcolorstyle+xml" PartName="/word/charts/colors1.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4.xml"/>
  <Override ContentType="application/vnd.openxmlformats-officedocument.drawingml.chart+xml" PartName="/word/charts/chart3.xml"/>
  <Override ContentType="application/vnd.openxmlformats-officedocument.theme+xml" PartName="/word/theme/theme1.xml"/>
  <Override ContentType="application/vnd.openxmlformats-officedocument.wordprocessingml.settings+xml" PartName="/word/settings.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ms-office.chartstyle+xml" PartName="/word/charts/style1.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-25399</wp:posOffset>
                </wp:positionH>
                <wp:positionV relativeFrom="paragraph">
                  <wp:posOffset>190500</wp:posOffset>
                </wp:positionV>
                <wp:extent cx="5467350" cy="8679180"/>
                <wp:effectExtent b="0" l="0" r="0" t="0"/>
                <wp:wrapNone/>
                <wp:docPr id="36" name=""/>
                <a:graphic>
                  <a:graphicData uri="http://schemas.microsoft.com/office/word/2010/wordprocessingShape">
                    <wps:wsp>
                      <wps:cNvSpPr/>
                      <wps:cNvPr id="3" name="Shape 3"/>
                      <wps:spPr>
                        <a:xfrm>
                          <a:off x="2640900" y="0"/>
                          <a:ext cx="5410200" cy="7560000"/>
                        </a:xfrm>
                        <a:prstGeom prst="rect">
                          <a:avLst/>
                        </a:prstGeom>
                        <a:solidFill>
                          <a:srgbClr val="FFFFFF"/>
                        </a:solidFill>
                        <a:ln cap="flat" cmpd="thinThick" w="57150">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Times New Roman" w:cs="Times New Roman" w:eastAsia="Times New Roman" w:hAnsi="Times New Roman"/>
                                <w:b w:val="0"/>
                                <w:i w:val="0"/>
                                <w:smallCaps w:val="1"/>
                                <w:strike w:val="0"/>
                                <w:color w:val="000000"/>
                                <w:sz w:val="28"/>
                                <w:vertAlign w:val="baseline"/>
                              </w:rPr>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Times New Roman" w:cs="Times New Roman" w:eastAsia="Times New Roman" w:hAnsi="Times New Roman"/>
                                <w:b w:val="0"/>
                                <w:i w:val="0"/>
                                <w:smallCaps w:val="1"/>
                                <w:strike w:val="0"/>
                                <w:color w:val="000000"/>
                                <w:sz w:val="28"/>
                                <w:vertAlign w:val="baseline"/>
                              </w:rPr>
                            </w:r>
                            <w:r w:rsidDel="00000000" w:rsidR="00000000" w:rsidRPr="00000000">
                              <w:rPr>
                                <w:rFonts w:ascii="Times New Roman" w:cs="Times New Roman" w:eastAsia="Times New Roman" w:hAnsi="Times New Roman"/>
                                <w:b w:val="0"/>
                                <w:i w:val="0"/>
                                <w:smallCaps w:val="1"/>
                                <w:strike w:val="0"/>
                                <w:color w:val="000000"/>
                                <w:sz w:val="28"/>
                                <w:vertAlign w:val="baseline"/>
                              </w:rPr>
                              <w:t xml:space="preserve">БУНЁДИ МИЛЛИИ ИҶТИМОИИ МАБЛАҒГУЗОРИИ ТОҶИКИСТОН </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Times New Roman" w:cs="Times New Roman" w:eastAsia="Times New Roman" w:hAnsi="Times New Roman"/>
                                <w:b w:val="0"/>
                                <w:i w:val="0"/>
                                <w:smallCaps w:val="1"/>
                                <w:strike w:val="0"/>
                                <w:color w:val="000000"/>
                                <w:sz w:val="28"/>
                                <w:vertAlign w:val="baseline"/>
                              </w:rPr>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Times New Roman" w:cs="Times New Roman" w:eastAsia="Times New Roman" w:hAnsi="Times New Roman"/>
                                <w:b w:val="0"/>
                                <w:i w:val="0"/>
                                <w:smallCaps w:val="1"/>
                                <w:strike w:val="0"/>
                                <w:color w:val="000000"/>
                                <w:sz w:val="28"/>
                                <w:vertAlign w:val="baseline"/>
                              </w:rPr>
                            </w:r>
                            <w:r w:rsidDel="00000000" w:rsidR="00000000" w:rsidRPr="00000000">
                              <w:rPr>
                                <w:rFonts w:ascii="Times New Roman" w:cs="Times New Roman" w:eastAsia="Times New Roman" w:hAnsi="Times New Roman"/>
                                <w:b w:val="0"/>
                                <w:i w:val="0"/>
                                <w:smallCaps w:val="1"/>
                                <w:strike w:val="0"/>
                                <w:color w:val="000000"/>
                                <w:sz w:val="28"/>
                                <w:vertAlign w:val="baseline"/>
                              </w:rPr>
                              <w:t xml:space="preserve">ЛОИҲАИ ТАҲКИМИ УСТУВОРИИ ИҶТИМОӢ-ИҚТИСОДӢ</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Times New Roman" w:cs="Times New Roman" w:eastAsia="Times New Roman" w:hAnsi="Times New Roman"/>
                                <w:b w:val="0"/>
                                <w:i w:val="0"/>
                                <w:smallCaps w:val="1"/>
                                <w:strike w:val="0"/>
                                <w:color w:val="000000"/>
                                <w:sz w:val="28"/>
                                <w:vertAlign w:val="baseline"/>
                              </w:rPr>
                            </w:r>
                            <w:r w:rsidDel="00000000" w:rsidR="00000000" w:rsidRPr="00000000">
                              <w:rPr>
                                <w:rFonts w:ascii="Times New Roman" w:cs="Times New Roman" w:eastAsia="Times New Roman" w:hAnsi="Times New Roman"/>
                                <w:b w:val="0"/>
                                <w:i w:val="0"/>
                                <w:smallCaps w:val="1"/>
                                <w:strike w:val="0"/>
                                <w:color w:val="000000"/>
                                <w:sz w:val="28"/>
                                <w:vertAlign w:val="baseline"/>
                              </w:rPr>
                              <w:t xml:space="preserve">(ЛТУИИ)</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Times New Roman" w:cs="Times New Roman" w:eastAsia="Times New Roman" w:hAnsi="Times New Roman"/>
                                <w:b w:val="0"/>
                                <w:i w:val="0"/>
                                <w:smallCaps w:val="1"/>
                                <w:strike w:val="0"/>
                                <w:color w:val="000000"/>
                                <w:sz w:val="28"/>
                                <w:vertAlign w:val="baseline"/>
                              </w:rPr>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Times New Roman" w:cs="Times New Roman" w:eastAsia="Times New Roman" w:hAnsi="Times New Roman"/>
                                <w:b w:val="0"/>
                                <w:i w:val="0"/>
                                <w:smallCaps w:val="1"/>
                                <w:strike w:val="0"/>
                                <w:color w:val="000000"/>
                                <w:sz w:val="28"/>
                                <w:vertAlign w:val="baseline"/>
                              </w:rPr>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Times New Roman" w:cs="Times New Roman" w:eastAsia="Times New Roman" w:hAnsi="Times New Roman"/>
                                <w:b w:val="0"/>
                                <w:i w:val="0"/>
                                <w:smallCaps w:val="1"/>
                                <w:strike w:val="0"/>
                                <w:color w:val="000000"/>
                                <w:sz w:val="28"/>
                                <w:vertAlign w:val="baseline"/>
                              </w:rPr>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Times New Roman" w:cs="Times New Roman" w:eastAsia="Times New Roman" w:hAnsi="Times New Roman"/>
                                <w:b w:val="0"/>
                                <w:i w:val="0"/>
                                <w:smallCaps w:val="1"/>
                                <w:strike w:val="0"/>
                                <w:color w:val="000000"/>
                                <w:sz w:val="28"/>
                                <w:vertAlign w:val="baseline"/>
                              </w:rPr>
                            </w:r>
                          </w:p>
                          <w:p w:rsidR="00000000" w:rsidDel="00000000" w:rsidP="00000000" w:rsidRDefault="00000000" w:rsidRPr="00000000">
                            <w:pPr>
                              <w:spacing w:after="0" w:before="40" w:line="240"/>
                              <w:ind w:left="0" w:right="0" w:firstLine="0"/>
                              <w:jc w:val="center"/>
                              <w:textDirection w:val="btLr"/>
                            </w:pPr>
                            <w:r w:rsidDel="00000000" w:rsidR="00000000" w:rsidRPr="00000000">
                              <w:rPr>
                                <w:rFonts w:ascii="Times New Roman" w:cs="Times New Roman" w:eastAsia="Times New Roman" w:hAnsi="Times New Roman"/>
                                <w:b w:val="0"/>
                                <w:i w:val="0"/>
                                <w:smallCaps w:val="1"/>
                                <w:strike w:val="0"/>
                                <w:color w:val="000000"/>
                                <w:sz w:val="28"/>
                                <w:vertAlign w:val="baseline"/>
                              </w:rPr>
                            </w:r>
                            <w:r w:rsidDel="00000000" w:rsidR="00000000" w:rsidRPr="00000000">
                              <w:rPr>
                                <w:rFonts w:ascii="Times New Roman" w:cs="Times New Roman" w:eastAsia="Times New Roman" w:hAnsi="Times New Roman"/>
                                <w:b w:val="1"/>
                                <w:i w:val="0"/>
                                <w:smallCaps w:val="0"/>
                                <w:strike w:val="0"/>
                                <w:color w:val="366091"/>
                                <w:sz w:val="26"/>
                                <w:vertAlign w:val="baseline"/>
                              </w:rPr>
                              <w:t xml:space="preserve">НАҚШАИ РУШДИ ДЕҲА</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366091"/>
                                <w:sz w:val="26"/>
                                <w:vertAlign w:val="baseline"/>
                              </w:rPr>
                            </w:r>
                          </w:p>
                          <w:p w:rsidR="00000000" w:rsidDel="00000000" w:rsidP="00000000" w:rsidRDefault="00000000" w:rsidRPr="00000000">
                            <w:pPr>
                              <w:spacing w:after="200" w:before="0" w:line="275.9999942779541"/>
                              <w:ind w:left="0" w:right="0" w:firstLine="708.0000305175781"/>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Деҳа:   Вравз        </w:t>
                            </w:r>
                          </w:p>
                          <w:p w:rsidR="00000000" w:rsidDel="00000000" w:rsidP="00000000" w:rsidRDefault="00000000" w:rsidRPr="00000000">
                            <w:pPr>
                              <w:spacing w:after="200" w:before="0" w:line="275.9999942779541"/>
                              <w:ind w:left="0" w:right="0" w:firstLine="708.0000305175781"/>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Ҷамоат: Ч.Д. Водхуд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          Ноҳия: Ванҷ	</w:t>
                            </w:r>
                          </w:p>
                          <w:p w:rsidR="00000000" w:rsidDel="00000000" w:rsidP="00000000" w:rsidRDefault="00000000" w:rsidRPr="00000000">
                            <w:pPr>
                              <w:spacing w:after="200" w:before="0" w:line="275.9999942779541"/>
                              <w:ind w:left="0" w:right="0" w:firstLine="708.0000305175781"/>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Минтақа: </w:t>
                            </w:r>
                            <w:r w:rsidDel="00000000" w:rsidR="00000000" w:rsidRPr="00000000">
                              <w:rPr>
                                <w:rFonts w:ascii="Times New Roman" w:cs="Times New Roman" w:eastAsia="Times New Roman" w:hAnsi="Times New Roman"/>
                                <w:b w:val="0"/>
                                <w:i w:val="1"/>
                                <w:smallCaps w:val="0"/>
                                <w:strike w:val="0"/>
                                <w:color w:val="000000"/>
                                <w:sz w:val="28"/>
                                <w:u w:val="single"/>
                                <w:vertAlign w:val="baseline"/>
                              </w:rPr>
                              <w:t xml:space="preserve"> В.М.К.Б</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“___” ____________ 20___ year.</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Times New Roman" w:cs="Times New Roman" w:eastAsia="Times New Roman" w:hAnsi="Times New Roman"/>
                                <w:b w:val="0"/>
                                <w:i w:val="0"/>
                                <w:smallCaps w:val="1"/>
                                <w:strike w:val="0"/>
                                <w:color w:val="000000"/>
                                <w:sz w:val="28"/>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1"/>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-25399</wp:posOffset>
                </wp:positionH>
                <wp:positionV relativeFrom="paragraph">
                  <wp:posOffset>190500</wp:posOffset>
                </wp:positionV>
                <wp:extent cx="5467350" cy="8679180"/>
                <wp:effectExtent b="0" l="0" r="0" t="0"/>
                <wp:wrapNone/>
                <wp:docPr id="36"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5467350" cy="8679180"/>
                        </a:xfrm>
                        <a:prstGeom prst="rect"/>
                        <a:ln/>
                      </pic:spPr>
                    </pic:pic>
                  </a:graphicData>
                </a:graphic>
              </wp:anchor>
            </w:drawing>
          </mc:Fallback>
        </mc:AlternateConten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color="999999" w:space="1" w:sz="24" w:val="single"/>
          <w:left w:space="0" w:sz="0" w:val="nil"/>
          <w:bottom w:space="0" w:sz="0" w:val="nil"/>
          <w:right w:space="0" w:sz="0" w:val="nil"/>
          <w:between w:space="0" w:sz="0" w:val="nil"/>
        </w:pBdr>
        <w:shd w:fill="auto" w:val="clear"/>
        <w:tabs>
          <w:tab w:val="left" w:pos="-720"/>
        </w:tabs>
        <w:spacing w:after="0" w:before="0" w:line="48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Давраи тадқиқот: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Аз.05. 04.2022    то.06.03.2022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0"/>
        <w:jc w:val="left"/>
        <w:rPr>
          <w:rFonts w:ascii="Tadjik" w:cs="Tadjik" w:eastAsia="Tadjik" w:hAnsi="Tadjik"/>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Тадқиқотчиён: Худойдодова Насиба ва Начмидинова Балкиса</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Асоси интихоби ҷомеа барои арзёбии муштараки минтақаҳои деҳот.</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Мақсад</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Гузаронидани тадқиқот дар сатҳи ҷомеа барои муайян кардани хусусиятҳои иҷтимоӣ, иқтисодӣ, институтсионалии ҷомеа, инчунин таҳлил ва муайян кардани сабабҳои камбизоатӣ, интихоб ва афзалият додани ҷомеа, инчунин роҳҳои ҳалли мушкилоти онҳо барои татбиқи минбаъдаи зерлоиҳа.</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Вазифаҳо: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1.Муайян намудани сатҳи зиндагии аҳолии маҳалла тавассути таҳлилу арзёбӣ:</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00" w:right="0" w:hanging="3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Мавҷудияти инфрасохтори иҷтимоӣ-иқтисодӣ;</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00" w:right="0" w:hanging="3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Фавти кӯдакон ва сатҳи бемориҳои сироятӣ; </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00" w:right="0" w:hanging="3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Мавҷудияти табақаи осебпазири аҳолӣ дар ҷомеа: хонаводаҳое, ки ба онҳо занон сарварӣ мекунанд, оилаҳои серфарзанд, ки кӯдакони то 14-соларо тарбия мекунанд;</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00" w:right="0" w:hanging="3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Дараҷаи шуғл, манбаъҳо ва сатҳи даромад;</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00" w:right="0" w:hanging="3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Сабабҳо ва сатҳи бекорӣ дар ҷомеа;</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00" w:right="0" w:hanging="3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Самтҳои асосии хароҷот дар асоси буҷети солонаи оила;</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00" w:right="0" w:hanging="3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Нишондиҳандаҳои камбизоатӣ ва гурӯҳбандии ҷомеаҳо аз рӯи сатҳи зиндагӣ;</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Муайян кардани дараҷаи ягонагии сокинони ҷомеа ва/ё ихтилофҳои дохилии онҳо;</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Муайян намудани масъалаҳои афзалиятноки ҷомеа;</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Таҳлили захираҳо, имкониятҳо ва тайёрии аҳолӣ дар маҳалҳо барои ба ҳалли масъалаҳои иҷтимоӣ ва ҷалб намудани онҳо;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Арзёбии иқтидори институтсионалии ҷомеа ва роҳбарони он;</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Муайян кардани дараҷаи иштироки ҷомеа ва қобилият дар пойдории лоиҳа;</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Таҳлил ва арзёбии барномаҳои башардӯстона аз ҷониби ҷомеа, дигар донорҳо ва иштироки аъзоёни ҷомеа дар татбиқи онҳо.</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Муайян намудани нерӯ ва нақши мақомоти ҳокимияти маҳаллӣ дар ҳалли проблемаҳои иҷтимоӣ;</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Таҳияи нақшаи амалии ҷомеа.</w:t>
      </w:r>
      <w:r w:rsidDel="00000000" w:rsidR="00000000" w:rsidRPr="00000000">
        <w:br w:type="page"/>
      </w:r>
      <w:r w:rsidDel="00000000" w:rsidR="00000000" w:rsidRPr="00000000">
        <w:rPr>
          <w:rtl w:val="0"/>
        </w:rPr>
      </w:r>
    </w:p>
    <w:p w:rsidR="00000000" w:rsidDel="00000000" w:rsidP="00000000" w:rsidRDefault="00000000" w:rsidRPr="00000000" w14:paraId="0000001E">
      <w:pPr>
        <w:pStyle w:val="Heading1"/>
        <w:keepLines w:val="0"/>
        <w:spacing w:before="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 Тавсифҳои умумӣ:</w:t>
      </w:r>
    </w:p>
    <w:p w:rsidR="00000000" w:rsidDel="00000000" w:rsidP="00000000" w:rsidRDefault="00000000" w:rsidRPr="00000000" w14:paraId="0000001F">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tabs>
          <w:tab w:val="left" w:pos="-720"/>
        </w:tabs>
        <w:spacing w:after="0" w:before="0" w:line="240" w:lineRule="auto"/>
        <w:ind w:left="851"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Ҷомеа: (Тавсифи ҷойгиршавии ҷуғрофии деҳа, пешниҳоди маълумоти демографӣ дар бораи деҳа, маълумоти пурра дар бораи гурӯҳҳои осебпазир, истифода аз маълумот аз тадқиқоти минтақавӣ).</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8817.0" w:type="dxa"/>
        <w:jc w:val="left"/>
        <w:tblInd w:w="5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
        <w:gridCol w:w="3543"/>
        <w:gridCol w:w="851"/>
        <w:gridCol w:w="3856"/>
        <w:tblGridChange w:id="0">
          <w:tblGrid>
            <w:gridCol w:w="567"/>
            <w:gridCol w:w="3543"/>
            <w:gridCol w:w="851"/>
            <w:gridCol w:w="3856"/>
          </w:tblGrid>
        </w:tblGridChange>
      </w:tblGrid>
      <w:tr>
        <w:trPr>
          <w:cantSplit w:val="0"/>
          <w:tblHeader w:val="0"/>
        </w:trPr>
        <w:tc>
          <w:tcPr>
            <w:shd w:fill="c3bd96" w:val="clear"/>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 б/т</w:t>
            </w:r>
          </w:p>
        </w:tc>
        <w:tc>
          <w:tcPr>
            <w:shd w:fill="c3bd96" w:val="clear"/>
            <w:vAlign w:val="center"/>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Маълумот</w:t>
            </w:r>
          </w:p>
        </w:tc>
        <w:tc>
          <w:tcPr>
            <w:shd w:fill="c3bd96" w:val="clear"/>
            <w:vAlign w:val="center"/>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Ченак</w:t>
            </w:r>
          </w:p>
        </w:tc>
        <w:tc>
          <w:tcPr>
            <w:shd w:fill="c3bd96" w:val="clear"/>
            <w:vAlign w:val="center"/>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Нишондиҳанда</w:t>
            </w:r>
          </w:p>
        </w:tc>
      </w:tr>
      <w:tr>
        <w:trPr>
          <w:cantSplit w:val="0"/>
          <w:tblHeader w:val="0"/>
        </w:trPr>
        <w:tc>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1</w:t>
            </w:r>
          </w:p>
        </w:tc>
        <w:tc>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Ҷойгиршавии ҷуғрофӣ</w:t>
            </w:r>
          </w:p>
        </w:tc>
        <w:tc>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1"/>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2060"/>
                <w:sz w:val="24"/>
                <w:szCs w:val="24"/>
                <w:u w:val="none"/>
                <w:shd w:fill="auto" w:val="clear"/>
                <w:vertAlign w:val="baseline"/>
                <w:rtl w:val="0"/>
              </w:rPr>
              <w:t xml:space="preserve"> Наздикии маркази Чамоат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1"/>
                <w:smallCaps w:val="0"/>
                <w:strike w:val="0"/>
                <w:color w:val="00206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2</w:t>
            </w:r>
          </w:p>
        </w:tc>
        <w:tc>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Шумораи хонаводаҳо</w:t>
            </w:r>
          </w:p>
        </w:tc>
        <w:tc>
          <w:tcPr>
            <w:vAlign w:val="center"/>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оила </w:t>
            </w:r>
          </w:p>
        </w:tc>
        <w:tc>
          <w:tcPr>
            <w:vAlign w:val="center"/>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imes New Roman" w:cs="Times New Roman" w:eastAsia="Times New Roman" w:hAnsi="Times New Roman"/>
                <w:b w:val="0"/>
                <w:i w:val="1"/>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2060"/>
                <w:sz w:val="24"/>
                <w:szCs w:val="24"/>
                <w:u w:val="none"/>
                <w:shd w:fill="auto" w:val="clear"/>
                <w:vertAlign w:val="baseline"/>
                <w:rtl w:val="0"/>
              </w:rPr>
              <w:t xml:space="preserve">23</w:t>
            </w:r>
          </w:p>
        </w:tc>
      </w:tr>
      <w:tr>
        <w:trPr>
          <w:cantSplit w:val="0"/>
          <w:tblHeader w:val="0"/>
        </w:trPr>
        <w:tc>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03</w:t>
            </w:r>
          </w:p>
        </w:tc>
        <w:tc>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Шумораи аҳолӣ</w:t>
            </w:r>
          </w:p>
        </w:tc>
        <w:tc>
          <w:tcPr>
            <w:vAlign w:val="center"/>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нафар</w:t>
            </w:r>
          </w:p>
        </w:tc>
        <w:tc>
          <w:tcPr>
            <w:vAlign w:val="center"/>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imes New Roman" w:cs="Times New Roman" w:eastAsia="Times New Roman" w:hAnsi="Times New Roman"/>
                <w:b w:val="0"/>
                <w:i w:val="1"/>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2060"/>
                <w:sz w:val="24"/>
                <w:szCs w:val="24"/>
                <w:u w:val="none"/>
                <w:shd w:fill="auto" w:val="clear"/>
                <w:vertAlign w:val="baseline"/>
                <w:rtl w:val="0"/>
              </w:rPr>
              <w:t xml:space="preserve">290</w:t>
            </w:r>
          </w:p>
        </w:tc>
      </w:tr>
      <w:tr>
        <w:trPr>
          <w:cantSplit w:val="0"/>
          <w:tblHeader w:val="0"/>
        </w:trPr>
        <w:tc>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аз он:    Мардҳо</w:t>
            </w:r>
          </w:p>
        </w:tc>
        <w:tc>
          <w:tcPr>
            <w:vAlign w:val="center"/>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нафар</w:t>
            </w:r>
          </w:p>
        </w:tc>
        <w:tc>
          <w:tcPr>
            <w:vAlign w:val="center"/>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imes New Roman" w:cs="Times New Roman" w:eastAsia="Times New Roman" w:hAnsi="Times New Roman"/>
                <w:b w:val="0"/>
                <w:i w:val="1"/>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2060"/>
                <w:sz w:val="24"/>
                <w:szCs w:val="24"/>
                <w:u w:val="none"/>
                <w:shd w:fill="auto" w:val="clear"/>
                <w:vertAlign w:val="baseline"/>
                <w:rtl w:val="0"/>
              </w:rPr>
              <w:t xml:space="preserve">141</w:t>
            </w:r>
          </w:p>
        </w:tc>
      </w:tr>
      <w:tr>
        <w:trPr>
          <w:cantSplit w:val="0"/>
          <w:tblHeader w:val="0"/>
        </w:trPr>
        <w:tc>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              Занҳо</w:t>
            </w:r>
          </w:p>
        </w:tc>
        <w:tc>
          <w:tcPr>
            <w:vAlign w:val="center"/>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нафар</w:t>
            </w:r>
          </w:p>
        </w:tc>
        <w:tc>
          <w:tcPr>
            <w:vAlign w:val="center"/>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imes New Roman" w:cs="Times New Roman" w:eastAsia="Times New Roman" w:hAnsi="Times New Roman"/>
                <w:b w:val="0"/>
                <w:i w:val="1"/>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2060"/>
                <w:sz w:val="24"/>
                <w:szCs w:val="24"/>
                <w:u w:val="none"/>
                <w:shd w:fill="auto" w:val="clear"/>
                <w:vertAlign w:val="baseline"/>
                <w:rtl w:val="0"/>
              </w:rPr>
              <w:t xml:space="preserve">149</w:t>
            </w:r>
          </w:p>
        </w:tc>
      </w:tr>
      <w:tr>
        <w:trPr>
          <w:cantSplit w:val="0"/>
          <w:tblHeader w:val="0"/>
        </w:trPr>
        <w:tc>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4</w:t>
            </w:r>
          </w:p>
        </w:tc>
        <w:tc>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Ҳайати этникӣ:   Тоҷикон</w:t>
            </w:r>
          </w:p>
        </w:tc>
        <w:tc>
          <w:tcPr>
            <w:vAlign w:val="center"/>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нафар</w:t>
            </w:r>
          </w:p>
        </w:tc>
        <w:tc>
          <w:tcPr>
            <w:vAlign w:val="center"/>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imes New Roman" w:cs="Times New Roman" w:eastAsia="Times New Roman" w:hAnsi="Times New Roman"/>
                <w:b w:val="0"/>
                <w:i w:val="1"/>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2060"/>
                <w:sz w:val="24"/>
                <w:szCs w:val="24"/>
                <w:u w:val="none"/>
                <w:shd w:fill="auto" w:val="clear"/>
                <w:vertAlign w:val="baseline"/>
                <w:rtl w:val="0"/>
              </w:rPr>
              <w:t xml:space="preserve">290</w:t>
            </w:r>
          </w:p>
        </w:tc>
      </w:tr>
      <w:tr>
        <w:trPr>
          <w:cantSplit w:val="0"/>
          <w:tblHeader w:val="0"/>
        </w:trPr>
        <w:tc>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                               Узбекҳо</w:t>
            </w:r>
          </w:p>
        </w:tc>
        <w:tc>
          <w:tcPr>
            <w:vAlign w:val="center"/>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нафар</w:t>
            </w:r>
          </w:p>
        </w:tc>
        <w:tc>
          <w:tcPr>
            <w:vAlign w:val="center"/>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imes New Roman" w:cs="Times New Roman" w:eastAsia="Times New Roman" w:hAnsi="Times New Roman"/>
                <w:b w:val="0"/>
                <w:i w:val="1"/>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2060"/>
                <w:sz w:val="24"/>
                <w:szCs w:val="24"/>
                <w:u w:val="none"/>
                <w:shd w:fill="auto" w:val="clear"/>
                <w:vertAlign w:val="baseline"/>
                <w:rtl w:val="0"/>
              </w:rPr>
              <w:t xml:space="preserve">-</w:t>
            </w:r>
          </w:p>
        </w:tc>
      </w:tr>
      <w:tr>
        <w:trPr>
          <w:cantSplit w:val="0"/>
          <w:tblHeader w:val="0"/>
        </w:trPr>
        <w:tc>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                                Русҳо</w:t>
            </w:r>
          </w:p>
        </w:tc>
        <w:tc>
          <w:tcPr>
            <w:vAlign w:val="center"/>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нафар</w:t>
            </w:r>
          </w:p>
        </w:tc>
        <w:tc>
          <w:tcPr>
            <w:vAlign w:val="center"/>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imes New Roman" w:cs="Times New Roman" w:eastAsia="Times New Roman" w:hAnsi="Times New Roman"/>
                <w:b w:val="0"/>
                <w:i w:val="1"/>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2060"/>
                <w:sz w:val="24"/>
                <w:szCs w:val="24"/>
                <w:u w:val="none"/>
                <w:shd w:fill="auto" w:val="clear"/>
                <w:vertAlign w:val="baseline"/>
                <w:rtl w:val="0"/>
              </w:rPr>
              <w:t xml:space="preserve">-</w:t>
            </w:r>
          </w:p>
        </w:tc>
      </w:tr>
      <w:tr>
        <w:trPr>
          <w:cantSplit w:val="0"/>
          <w:tblHeader w:val="0"/>
        </w:trPr>
        <w:tc>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5</w:t>
            </w:r>
          </w:p>
        </w:tc>
        <w:tc>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Шумораи муҳоҷирони меҳнатӣ</w:t>
            </w:r>
          </w:p>
        </w:tc>
        <w:tc>
          <w:tcPr>
            <w:vAlign w:val="center"/>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нафар</w:t>
            </w:r>
          </w:p>
        </w:tc>
        <w:tc>
          <w:tcPr>
            <w:vAlign w:val="center"/>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imes New Roman" w:cs="Times New Roman" w:eastAsia="Times New Roman" w:hAnsi="Times New Roman"/>
                <w:b w:val="0"/>
                <w:i w:val="1"/>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2060"/>
                <w:sz w:val="24"/>
                <w:szCs w:val="24"/>
                <w:u w:val="none"/>
                <w:shd w:fill="auto" w:val="clear"/>
                <w:vertAlign w:val="baseline"/>
                <w:rtl w:val="0"/>
              </w:rPr>
              <w:t xml:space="preserve">30</w:t>
            </w:r>
          </w:p>
        </w:tc>
      </w:tr>
      <w:tr>
        <w:trPr>
          <w:cantSplit w:val="0"/>
          <w:tblHeader w:val="0"/>
        </w:trPr>
        <w:tc>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6</w:t>
            </w:r>
          </w:p>
        </w:tc>
        <w:tc>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Шумораи маъюбон</w:t>
            </w:r>
          </w:p>
        </w:tc>
        <w:tc>
          <w:tcPr>
            <w:vAlign w:val="center"/>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нафар</w:t>
            </w:r>
          </w:p>
        </w:tc>
        <w:tc>
          <w:tcPr>
            <w:vAlign w:val="center"/>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imes New Roman" w:cs="Times New Roman" w:eastAsia="Times New Roman" w:hAnsi="Times New Roman"/>
                <w:b w:val="0"/>
                <w:i w:val="1"/>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2060"/>
                <w:sz w:val="24"/>
                <w:szCs w:val="24"/>
                <w:u w:val="none"/>
                <w:shd w:fill="auto" w:val="clear"/>
                <w:vertAlign w:val="baseline"/>
                <w:rtl w:val="0"/>
              </w:rPr>
              <w:t xml:space="preserve">1</w:t>
            </w:r>
          </w:p>
        </w:tc>
      </w:tr>
      <w:tr>
        <w:trPr>
          <w:cantSplit w:val="0"/>
          <w:tblHeader w:val="0"/>
        </w:trPr>
        <w:tc>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7</w:t>
            </w:r>
          </w:p>
        </w:tc>
        <w:tc>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Шумораи оилаҳои бесаробон</w:t>
            </w:r>
          </w:p>
        </w:tc>
        <w:tc>
          <w:tcPr>
            <w:vAlign w:val="center"/>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оила</w:t>
            </w:r>
          </w:p>
        </w:tc>
        <w:tc>
          <w:tcPr>
            <w:vAlign w:val="center"/>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imes New Roman" w:cs="Times New Roman" w:eastAsia="Times New Roman" w:hAnsi="Times New Roman"/>
                <w:b w:val="0"/>
                <w:i w:val="1"/>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2060"/>
                <w:sz w:val="24"/>
                <w:szCs w:val="24"/>
                <w:u w:val="none"/>
                <w:shd w:fill="auto" w:val="clear"/>
                <w:vertAlign w:val="baseline"/>
                <w:rtl w:val="0"/>
              </w:rPr>
              <w:t xml:space="preserve">3</w:t>
            </w:r>
          </w:p>
        </w:tc>
      </w:tr>
    </w:tbl>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152.9999999999999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Тавсифи ҳудуд: (Пешниҳоди харита-схемаи минтақа, ки аз ҷониби худи сокинон тартиб дода шудааст, бо нишон додани ҷойгиршавии объектҳои асосии инфрасохтори иҷтимоӣ-иқтисодӣ).</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Дехаи Лахш аз шарқ бо деҳаи Вравз аз ғарб бо дехаи Даштак аз ҷануб дехаи Лугад ва аз шимол бо деҳаи Узбай ҳамсарҳад мебошад.</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863600</wp:posOffset>
                </wp:positionH>
                <wp:positionV relativeFrom="paragraph">
                  <wp:posOffset>12700</wp:posOffset>
                </wp:positionV>
                <wp:extent cx="4200525" cy="1571625"/>
                <wp:effectExtent b="0" l="0" r="0" t="0"/>
                <wp:wrapNone/>
                <wp:docPr id="35" name=""/>
                <a:graphic>
                  <a:graphicData uri="http://schemas.microsoft.com/office/word/2010/wordprocessingShape">
                    <wps:wsp>
                      <wps:cNvSpPr/>
                      <wps:cNvPr id="2" name="Shape 2"/>
                      <wps:spPr>
                        <a:xfrm>
                          <a:off x="3250500" y="2998950"/>
                          <a:ext cx="4191000" cy="1562100"/>
                        </a:xfrm>
                        <a:prstGeom prst="flowChartDisplay">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863600</wp:posOffset>
                </wp:positionH>
                <wp:positionV relativeFrom="paragraph">
                  <wp:posOffset>12700</wp:posOffset>
                </wp:positionV>
                <wp:extent cx="4200525" cy="1571625"/>
                <wp:effectExtent b="0" l="0" r="0" t="0"/>
                <wp:wrapNone/>
                <wp:docPr id="35"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4200525" cy="1571625"/>
                        </a:xfrm>
                        <a:prstGeom prst="rect"/>
                        <a:ln/>
                      </pic:spPr>
                    </pic:pic>
                  </a:graphicData>
                </a:graphic>
              </wp:anchor>
            </w:drawing>
          </mc:Fallback>
        </mc:AlternateConten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1460500</wp:posOffset>
                </wp:positionH>
                <wp:positionV relativeFrom="paragraph">
                  <wp:posOffset>50800</wp:posOffset>
                </wp:positionV>
                <wp:extent cx="3371430" cy="356870"/>
                <wp:effectExtent b="0" l="0" r="0" t="0"/>
                <wp:wrapNone/>
                <wp:docPr id="37" name=""/>
                <a:graphic>
                  <a:graphicData uri="http://schemas.microsoft.com/office/word/2010/wordprocessingShape">
                    <wps:wsp>
                      <wps:cNvSpPr/>
                      <wps:cNvPr id="4" name="Shape 4"/>
                      <wps:spPr>
                        <a:xfrm>
                          <a:off x="3665048" y="3606328"/>
                          <a:ext cx="3361905" cy="34734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40"/>
                              <w:ind w:left="0" w:right="0" w:firstLine="0"/>
                              <w:jc w:val="left"/>
                              <w:textDirection w:val="btLr"/>
                            </w:pPr>
                            <w:r w:rsidDel="00000000" w:rsidR="00000000" w:rsidRPr="00000000">
                              <w:rPr>
                                <w:rFonts w:ascii="Palatino Linotype" w:cs="Palatino Linotype" w:eastAsia="Palatino Linotype" w:hAnsi="Palatino Linotype"/>
                                <w:b w:val="0"/>
                                <w:i w:val="1"/>
                                <w:smallCaps w:val="0"/>
                                <w:strike w:val="0"/>
                                <w:color w:val="002060"/>
                                <w:sz w:val="20"/>
                                <w:vertAlign w:val="baseline"/>
                              </w:rPr>
                              <w:t xml:space="preserve">МТИ № 42                                                Бунгоҳи тиббӣ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1460500</wp:posOffset>
                </wp:positionH>
                <wp:positionV relativeFrom="paragraph">
                  <wp:posOffset>50800</wp:posOffset>
                </wp:positionV>
                <wp:extent cx="3371430" cy="356870"/>
                <wp:effectExtent b="0" l="0" r="0" t="0"/>
                <wp:wrapNone/>
                <wp:docPr id="37"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3371430" cy="356870"/>
                        </a:xfrm>
                        <a:prstGeom prst="rect"/>
                        <a:ln/>
                      </pic:spPr>
                    </pic:pic>
                  </a:graphicData>
                </a:graphic>
              </wp:anchor>
            </w:drawing>
          </mc:Fallback>
        </mc:AlternateConten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86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86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86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10.99999999999994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Тамоюлҳои рушди инфрасохтор: (Дар ин бахш дар бораи таърихи ҷомеа ва тамоюли рушди инфрасохтори иҷтимоӣ ва иқтисодии деҳа маълумот дода мешавад).</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both"/>
        <w:rPr>
          <w:rFonts w:ascii="Palatino Linotype" w:cs="Palatino Linotype" w:eastAsia="Palatino Linotype" w:hAnsi="Palatino Linotype"/>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both"/>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Деҳаи Лахш дар ҳайати деҳаҳои назди маркази ҷамоати Водхуд соли 1927 таъсис ёфтааст. Аҳолии муқимии деҳаи Лахш асосан ба кишоварзӣ (зироаткорию, боғдорӣ ва чорвопарварӣ машғул ҳастанд. Дар давоми 95 соли мавҷудияти ҷомеаи Лахш аз даврони собиқ Иттиҳоди Шӯравӣ, дар деҳа соли 1970 як Муассисаи иптидои ва соли 1989 Бунгоҳи тиббӣ   сохта ба истифода дода шудааст.</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both"/>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both"/>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tl w:val="0"/>
        </w:rPr>
      </w:r>
    </w:p>
    <w:tbl>
      <w:tblPr>
        <w:tblStyle w:val="Table2"/>
        <w:tblW w:w="88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2"/>
        <w:gridCol w:w="3435"/>
        <w:gridCol w:w="3375"/>
        <w:gridCol w:w="1026"/>
        <w:tblGridChange w:id="0">
          <w:tblGrid>
            <w:gridCol w:w="992"/>
            <w:gridCol w:w="3435"/>
            <w:gridCol w:w="3375"/>
            <w:gridCol w:w="1026"/>
          </w:tblGrid>
        </w:tblGridChange>
      </w:tblGrid>
      <w:tr>
        <w:trPr>
          <w:cantSplit w:val="0"/>
          <w:trHeight w:val="57" w:hRule="atLeast"/>
          <w:tblHeader w:val="0"/>
        </w:trPr>
        <w:tc>
          <w:tcPr>
            <w:shd w:fill="c3bd96" w:val="clear"/>
            <w:vAlign w:val="center"/>
          </w:tcPr>
          <w:p w:rsidR="00000000" w:rsidDel="00000000" w:rsidP="00000000" w:rsidRDefault="00000000" w:rsidRPr="00000000" w14:paraId="00000067">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б/т</w:t>
            </w:r>
          </w:p>
        </w:tc>
        <w:tc>
          <w:tcPr>
            <w:shd w:fill="c3bd96" w:val="clear"/>
            <w:vAlign w:val="center"/>
          </w:tcPr>
          <w:p w:rsidR="00000000" w:rsidDel="00000000" w:rsidP="00000000" w:rsidRDefault="00000000" w:rsidRPr="00000000" w14:paraId="00000068">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Инфрасохтор</w:t>
            </w:r>
          </w:p>
        </w:tc>
        <w:tc>
          <w:tcPr>
            <w:shd w:fill="c3bd96" w:val="clear"/>
            <w:vAlign w:val="center"/>
          </w:tcPr>
          <w:p w:rsidR="00000000" w:rsidDel="00000000" w:rsidP="00000000" w:rsidRDefault="00000000" w:rsidRPr="00000000" w14:paraId="00000069">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Шароит</w:t>
            </w:r>
          </w:p>
        </w:tc>
        <w:tc>
          <w:tcPr>
            <w:shd w:fill="c3bd96" w:val="clear"/>
            <w:vAlign w:val="center"/>
          </w:tcPr>
          <w:p w:rsidR="00000000" w:rsidDel="00000000" w:rsidP="00000000" w:rsidRDefault="00000000" w:rsidRPr="00000000" w14:paraId="0000006A">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Соли таъсис</w:t>
            </w:r>
          </w:p>
        </w:tc>
      </w:tr>
      <w:tr>
        <w:trPr>
          <w:cantSplit w:val="0"/>
          <w:trHeight w:val="567" w:hRule="atLeast"/>
          <w:tblHeader w:val="0"/>
        </w:trPr>
        <w:tc>
          <w:tcPr>
            <w:vAlign w:val="center"/>
          </w:tcPr>
          <w:p w:rsidR="00000000" w:rsidDel="00000000" w:rsidP="00000000" w:rsidRDefault="00000000" w:rsidRPr="00000000" w14:paraId="0000006B">
            <w:pPr>
              <w:spacing w:after="0" w:line="240" w:lineRule="auto"/>
              <w:jc w:val="center"/>
              <w:rPr>
                <w:rFonts w:ascii="Times New Roman" w:cs="Times New Roman" w:eastAsia="Times New Roman" w:hAnsi="Times New Roman"/>
                <w:i w:val="1"/>
                <w:color w:val="002060"/>
                <w:sz w:val="24"/>
                <w:szCs w:val="24"/>
              </w:rPr>
            </w:pPr>
            <w:r w:rsidDel="00000000" w:rsidR="00000000" w:rsidRPr="00000000">
              <w:rPr>
                <w:rFonts w:ascii="Times New Roman" w:cs="Times New Roman" w:eastAsia="Times New Roman" w:hAnsi="Times New Roman"/>
                <w:i w:val="1"/>
                <w:color w:val="002060"/>
                <w:sz w:val="24"/>
                <w:szCs w:val="24"/>
                <w:rtl w:val="0"/>
              </w:rPr>
              <w:t xml:space="preserve">1</w:t>
            </w:r>
          </w:p>
        </w:tc>
        <w:tc>
          <w:tcPr>
            <w:vAlign w:val="center"/>
          </w:tcPr>
          <w:p w:rsidR="00000000" w:rsidDel="00000000" w:rsidP="00000000" w:rsidRDefault="00000000" w:rsidRPr="00000000" w14:paraId="0000006C">
            <w:pPr>
              <w:spacing w:after="0" w:line="240" w:lineRule="auto"/>
              <w:rPr>
                <w:rFonts w:ascii="Times New Roman" w:cs="Times New Roman" w:eastAsia="Times New Roman" w:hAnsi="Times New Roman"/>
                <w:i w:val="1"/>
                <w:color w:val="002060"/>
                <w:sz w:val="24"/>
                <w:szCs w:val="24"/>
              </w:rPr>
            </w:pPr>
            <w:r w:rsidDel="00000000" w:rsidR="00000000" w:rsidRPr="00000000">
              <w:rPr>
                <w:rFonts w:ascii="Times New Roman" w:cs="Times New Roman" w:eastAsia="Times New Roman" w:hAnsi="Times New Roman"/>
                <w:i w:val="1"/>
                <w:color w:val="002060"/>
                <w:sz w:val="24"/>
                <w:szCs w:val="24"/>
                <w:rtl w:val="0"/>
              </w:rPr>
              <w:t xml:space="preserve">Муассисаи таҳсилоти ибтидоии №42 </w:t>
            </w:r>
          </w:p>
          <w:p w:rsidR="00000000" w:rsidDel="00000000" w:rsidP="00000000" w:rsidRDefault="00000000" w:rsidRPr="00000000" w14:paraId="0000006D">
            <w:pPr>
              <w:spacing w:after="0" w:line="240" w:lineRule="auto"/>
              <w:rPr>
                <w:rFonts w:ascii="Times New Roman" w:cs="Times New Roman" w:eastAsia="Times New Roman" w:hAnsi="Times New Roman"/>
                <w:i w:val="1"/>
                <w:color w:val="002060"/>
                <w:sz w:val="24"/>
                <w:szCs w:val="24"/>
              </w:rPr>
            </w:pPr>
            <w:r w:rsidDel="00000000" w:rsidR="00000000" w:rsidRPr="00000000">
              <w:rPr>
                <w:rtl w:val="0"/>
              </w:rPr>
            </w:r>
          </w:p>
          <w:p w:rsidR="00000000" w:rsidDel="00000000" w:rsidP="00000000" w:rsidRDefault="00000000" w:rsidRPr="00000000" w14:paraId="0000006E">
            <w:pPr>
              <w:spacing w:after="0" w:line="240" w:lineRule="auto"/>
              <w:rPr>
                <w:rFonts w:ascii="Times New Roman" w:cs="Times New Roman" w:eastAsia="Times New Roman" w:hAnsi="Times New Roman"/>
                <w:i w:val="1"/>
                <w:color w:val="002060"/>
                <w:sz w:val="24"/>
                <w:szCs w:val="24"/>
                <w:highlight w:val="yellow"/>
              </w:rPr>
            </w:pPr>
            <w:r w:rsidDel="00000000" w:rsidR="00000000" w:rsidRPr="00000000">
              <w:rPr>
                <w:rFonts w:ascii="Times New Roman" w:cs="Times New Roman" w:eastAsia="Times New Roman" w:hAnsi="Times New Roman"/>
                <w:i w:val="1"/>
                <w:color w:val="002060"/>
                <w:sz w:val="24"/>
                <w:szCs w:val="24"/>
                <w:highlight w:val="yellow"/>
                <w:rtl w:val="0"/>
              </w:rPr>
              <w:t xml:space="preserve">Primary School №42</w:t>
            </w:r>
          </w:p>
        </w:tc>
        <w:tc>
          <w:tcPr>
            <w:vAlign w:val="center"/>
          </w:tcPr>
          <w:p w:rsidR="00000000" w:rsidDel="00000000" w:rsidP="00000000" w:rsidRDefault="00000000" w:rsidRPr="00000000" w14:paraId="0000006F">
            <w:pPr>
              <w:spacing w:after="0" w:line="240" w:lineRule="auto"/>
              <w:rPr>
                <w:rFonts w:ascii="Times New Roman" w:cs="Times New Roman" w:eastAsia="Times New Roman" w:hAnsi="Times New Roman"/>
                <w:i w:val="1"/>
                <w:color w:val="002060"/>
                <w:sz w:val="24"/>
                <w:szCs w:val="24"/>
              </w:rPr>
            </w:pPr>
            <w:r w:rsidDel="00000000" w:rsidR="00000000" w:rsidRPr="00000000">
              <w:rPr>
                <w:rtl w:val="0"/>
              </w:rPr>
            </w:r>
          </w:p>
          <w:p w:rsidR="00000000" w:rsidDel="00000000" w:rsidP="00000000" w:rsidRDefault="00000000" w:rsidRPr="00000000" w14:paraId="00000070">
            <w:pPr>
              <w:spacing w:after="0" w:line="240" w:lineRule="auto"/>
              <w:rPr>
                <w:rFonts w:ascii="Times New Roman" w:cs="Times New Roman" w:eastAsia="Times New Roman" w:hAnsi="Times New Roman"/>
                <w:i w:val="1"/>
                <w:color w:val="002060"/>
                <w:sz w:val="24"/>
                <w:szCs w:val="24"/>
              </w:rPr>
            </w:pPr>
            <w:r w:rsidDel="00000000" w:rsidR="00000000" w:rsidRPr="00000000">
              <w:rPr>
                <w:rFonts w:ascii="Times New Roman" w:cs="Times New Roman" w:eastAsia="Times New Roman" w:hAnsi="Times New Roman"/>
                <w:i w:val="1"/>
                <w:color w:val="002060"/>
                <w:sz w:val="24"/>
                <w:szCs w:val="24"/>
                <w:rtl w:val="0"/>
              </w:rPr>
              <w:t xml:space="preserve">Фаъолият дорад,  ба азнавсози ниёз дорад</w:t>
            </w:r>
          </w:p>
          <w:p w:rsidR="00000000" w:rsidDel="00000000" w:rsidP="00000000" w:rsidRDefault="00000000" w:rsidRPr="00000000" w14:paraId="00000071">
            <w:pPr>
              <w:spacing w:after="0" w:line="240" w:lineRule="auto"/>
              <w:rPr>
                <w:rFonts w:ascii="Times New Roman" w:cs="Times New Roman" w:eastAsia="Times New Roman" w:hAnsi="Times New Roman"/>
                <w:i w:val="1"/>
                <w:color w:val="002060"/>
                <w:sz w:val="24"/>
                <w:szCs w:val="24"/>
              </w:rPr>
            </w:pPr>
            <w:r w:rsidDel="00000000" w:rsidR="00000000" w:rsidRPr="00000000">
              <w:rPr>
                <w:rtl w:val="0"/>
              </w:rPr>
            </w:r>
          </w:p>
          <w:p w:rsidR="00000000" w:rsidDel="00000000" w:rsidP="00000000" w:rsidRDefault="00000000" w:rsidRPr="00000000" w14:paraId="00000072">
            <w:pPr>
              <w:spacing w:after="0" w:line="240" w:lineRule="auto"/>
              <w:rPr>
                <w:rFonts w:ascii="Times New Roman" w:cs="Times New Roman" w:eastAsia="Times New Roman" w:hAnsi="Times New Roman"/>
                <w:i w:val="1"/>
                <w:color w:val="002060"/>
                <w:sz w:val="24"/>
                <w:szCs w:val="24"/>
                <w:highlight w:val="yellow"/>
              </w:rPr>
            </w:pPr>
            <w:r w:rsidDel="00000000" w:rsidR="00000000" w:rsidRPr="00000000">
              <w:rPr>
                <w:rFonts w:ascii="Times New Roman" w:cs="Times New Roman" w:eastAsia="Times New Roman" w:hAnsi="Times New Roman"/>
                <w:i w:val="1"/>
                <w:color w:val="002060"/>
                <w:sz w:val="24"/>
                <w:szCs w:val="24"/>
                <w:highlight w:val="yellow"/>
                <w:rtl w:val="0"/>
              </w:rPr>
              <w:t xml:space="preserve">Active, in need of renovation</w:t>
            </w:r>
          </w:p>
          <w:p w:rsidR="00000000" w:rsidDel="00000000" w:rsidP="00000000" w:rsidRDefault="00000000" w:rsidRPr="00000000" w14:paraId="00000073">
            <w:pPr>
              <w:spacing w:after="0" w:line="240" w:lineRule="auto"/>
              <w:rPr>
                <w:rFonts w:ascii="Times New Roman" w:cs="Times New Roman" w:eastAsia="Times New Roman" w:hAnsi="Times New Roman"/>
                <w:i w:val="1"/>
                <w:color w:val="002060"/>
                <w:sz w:val="24"/>
                <w:szCs w:val="24"/>
              </w:rPr>
            </w:pPr>
            <w:r w:rsidDel="00000000" w:rsidR="00000000" w:rsidRPr="00000000">
              <w:rPr>
                <w:rtl w:val="0"/>
              </w:rPr>
            </w:r>
          </w:p>
          <w:p w:rsidR="00000000" w:rsidDel="00000000" w:rsidP="00000000" w:rsidRDefault="00000000" w:rsidRPr="00000000" w14:paraId="00000074">
            <w:pPr>
              <w:spacing w:after="0" w:line="240" w:lineRule="auto"/>
              <w:rPr>
                <w:rFonts w:ascii="Times New Roman" w:cs="Times New Roman" w:eastAsia="Times New Roman" w:hAnsi="Times New Roman"/>
                <w:i w:val="1"/>
                <w:color w:val="002060"/>
                <w:sz w:val="24"/>
                <w:szCs w:val="24"/>
              </w:rPr>
            </w:pPr>
            <w:r w:rsidDel="00000000" w:rsidR="00000000" w:rsidRPr="00000000">
              <w:rPr>
                <w:rtl w:val="0"/>
              </w:rPr>
            </w:r>
          </w:p>
        </w:tc>
        <w:tc>
          <w:tcPr>
            <w:vAlign w:val="center"/>
          </w:tcPr>
          <w:p w:rsidR="00000000" w:rsidDel="00000000" w:rsidP="00000000" w:rsidRDefault="00000000" w:rsidRPr="00000000" w14:paraId="00000075">
            <w:pPr>
              <w:spacing w:after="0" w:line="240" w:lineRule="auto"/>
              <w:jc w:val="center"/>
              <w:rPr>
                <w:rFonts w:ascii="Times New Roman" w:cs="Times New Roman" w:eastAsia="Times New Roman" w:hAnsi="Times New Roman"/>
                <w:i w:val="1"/>
                <w:color w:val="002060"/>
                <w:sz w:val="24"/>
                <w:szCs w:val="24"/>
                <w:highlight w:val="yellow"/>
              </w:rPr>
            </w:pPr>
            <w:r w:rsidDel="00000000" w:rsidR="00000000" w:rsidRPr="00000000">
              <w:rPr>
                <w:rFonts w:ascii="Times New Roman" w:cs="Times New Roman" w:eastAsia="Times New Roman" w:hAnsi="Times New Roman"/>
                <w:i w:val="1"/>
                <w:color w:val="002060"/>
                <w:sz w:val="24"/>
                <w:szCs w:val="24"/>
                <w:highlight w:val="yellow"/>
                <w:rtl w:val="0"/>
              </w:rPr>
              <w:t xml:space="preserve">1970</w:t>
            </w:r>
          </w:p>
        </w:tc>
      </w:tr>
      <w:tr>
        <w:trPr>
          <w:cantSplit w:val="0"/>
          <w:trHeight w:val="276" w:hRule="atLeast"/>
          <w:tblHeader w:val="0"/>
        </w:trPr>
        <w:tc>
          <w:tcPr>
            <w:vAlign w:val="center"/>
          </w:tcPr>
          <w:p w:rsidR="00000000" w:rsidDel="00000000" w:rsidP="00000000" w:rsidRDefault="00000000" w:rsidRPr="00000000" w14:paraId="00000076">
            <w:pPr>
              <w:spacing w:after="0" w:line="240" w:lineRule="auto"/>
              <w:jc w:val="center"/>
              <w:rPr>
                <w:rFonts w:ascii="Times New Roman" w:cs="Times New Roman" w:eastAsia="Times New Roman" w:hAnsi="Times New Roman"/>
                <w:i w:val="1"/>
                <w:color w:val="002060"/>
                <w:sz w:val="24"/>
                <w:szCs w:val="24"/>
              </w:rPr>
            </w:pPr>
            <w:r w:rsidDel="00000000" w:rsidR="00000000" w:rsidRPr="00000000">
              <w:rPr>
                <w:rFonts w:ascii="Times New Roman" w:cs="Times New Roman" w:eastAsia="Times New Roman" w:hAnsi="Times New Roman"/>
                <w:i w:val="1"/>
                <w:color w:val="002060"/>
                <w:sz w:val="24"/>
                <w:szCs w:val="24"/>
                <w:rtl w:val="0"/>
              </w:rPr>
              <w:t xml:space="preserve">2</w:t>
            </w:r>
          </w:p>
        </w:tc>
        <w:tc>
          <w:tcPr>
            <w:vAlign w:val="center"/>
          </w:tcPr>
          <w:p w:rsidR="00000000" w:rsidDel="00000000" w:rsidP="00000000" w:rsidRDefault="00000000" w:rsidRPr="00000000" w14:paraId="00000077">
            <w:pPr>
              <w:spacing w:after="0" w:line="240" w:lineRule="auto"/>
              <w:rPr>
                <w:rFonts w:ascii="Times New Roman" w:cs="Times New Roman" w:eastAsia="Times New Roman" w:hAnsi="Times New Roman"/>
                <w:i w:val="1"/>
                <w:color w:val="002060"/>
                <w:sz w:val="24"/>
                <w:szCs w:val="24"/>
              </w:rPr>
            </w:pPr>
            <w:r w:rsidDel="00000000" w:rsidR="00000000" w:rsidRPr="00000000">
              <w:rPr>
                <w:rFonts w:ascii="Times New Roman" w:cs="Times New Roman" w:eastAsia="Times New Roman" w:hAnsi="Times New Roman"/>
                <w:i w:val="1"/>
                <w:color w:val="002060"/>
                <w:sz w:val="24"/>
                <w:szCs w:val="24"/>
                <w:rtl w:val="0"/>
              </w:rPr>
              <w:t xml:space="preserve">Бунгоҳи тиббӣ</w:t>
            </w:r>
          </w:p>
        </w:tc>
        <w:tc>
          <w:tcPr>
            <w:vAlign w:val="center"/>
          </w:tcPr>
          <w:p w:rsidR="00000000" w:rsidDel="00000000" w:rsidP="00000000" w:rsidRDefault="00000000" w:rsidRPr="00000000" w14:paraId="00000078">
            <w:pPr>
              <w:spacing w:after="0" w:line="240" w:lineRule="auto"/>
              <w:rPr>
                <w:rFonts w:ascii="Times New Roman" w:cs="Times New Roman" w:eastAsia="Times New Roman" w:hAnsi="Times New Roman"/>
                <w:i w:val="1"/>
                <w:color w:val="002060"/>
                <w:sz w:val="24"/>
                <w:szCs w:val="24"/>
              </w:rPr>
            </w:pPr>
            <w:r w:rsidDel="00000000" w:rsidR="00000000" w:rsidRPr="00000000">
              <w:rPr>
                <w:rFonts w:ascii="Times New Roman" w:cs="Times New Roman" w:eastAsia="Times New Roman" w:hAnsi="Times New Roman"/>
                <w:i w:val="1"/>
                <w:color w:val="002060"/>
                <w:sz w:val="24"/>
                <w:szCs w:val="24"/>
                <w:rtl w:val="0"/>
              </w:rPr>
              <w:t xml:space="preserve">Коршоям аст</w:t>
            </w:r>
          </w:p>
        </w:tc>
        <w:tc>
          <w:tcPr>
            <w:vAlign w:val="center"/>
          </w:tcPr>
          <w:p w:rsidR="00000000" w:rsidDel="00000000" w:rsidP="00000000" w:rsidRDefault="00000000" w:rsidRPr="00000000" w14:paraId="00000079">
            <w:pPr>
              <w:spacing w:after="0" w:line="240" w:lineRule="auto"/>
              <w:jc w:val="center"/>
              <w:rPr>
                <w:rFonts w:ascii="Times New Roman" w:cs="Times New Roman" w:eastAsia="Times New Roman" w:hAnsi="Times New Roman"/>
                <w:i w:val="1"/>
                <w:color w:val="002060"/>
                <w:sz w:val="24"/>
                <w:szCs w:val="24"/>
              </w:rPr>
            </w:pPr>
            <w:r w:rsidDel="00000000" w:rsidR="00000000" w:rsidRPr="00000000">
              <w:rPr>
                <w:rFonts w:ascii="Times New Roman" w:cs="Times New Roman" w:eastAsia="Times New Roman" w:hAnsi="Times New Roman"/>
                <w:i w:val="1"/>
                <w:color w:val="002060"/>
                <w:sz w:val="24"/>
                <w:szCs w:val="24"/>
                <w:rtl w:val="0"/>
              </w:rPr>
              <w:t xml:space="preserve">2089</w:t>
            </w:r>
          </w:p>
        </w:tc>
      </w:tr>
      <w:tr>
        <w:trPr>
          <w:cantSplit w:val="0"/>
          <w:trHeight w:val="256" w:hRule="atLeast"/>
          <w:tblHeader w:val="0"/>
        </w:trPr>
        <w:tc>
          <w:tcPr>
            <w:vAlign w:val="center"/>
          </w:tcPr>
          <w:p w:rsidR="00000000" w:rsidDel="00000000" w:rsidP="00000000" w:rsidRDefault="00000000" w:rsidRPr="00000000" w14:paraId="0000007A">
            <w:pPr>
              <w:spacing w:after="0" w:line="240" w:lineRule="auto"/>
              <w:jc w:val="center"/>
              <w:rPr>
                <w:rFonts w:ascii="Times New Roman" w:cs="Times New Roman" w:eastAsia="Times New Roman" w:hAnsi="Times New Roman"/>
                <w:i w:val="1"/>
                <w:color w:val="002060"/>
                <w:sz w:val="24"/>
                <w:szCs w:val="24"/>
              </w:rPr>
            </w:pPr>
            <w:r w:rsidDel="00000000" w:rsidR="00000000" w:rsidRPr="00000000">
              <w:rPr>
                <w:rFonts w:ascii="Times New Roman" w:cs="Times New Roman" w:eastAsia="Times New Roman" w:hAnsi="Times New Roman"/>
                <w:i w:val="1"/>
                <w:color w:val="002060"/>
                <w:sz w:val="24"/>
                <w:szCs w:val="24"/>
                <w:rtl w:val="0"/>
              </w:rPr>
              <w:t xml:space="preserve">3</w:t>
            </w:r>
          </w:p>
        </w:tc>
        <w:tc>
          <w:tcPr>
            <w:vAlign w:val="center"/>
          </w:tcPr>
          <w:p w:rsidR="00000000" w:rsidDel="00000000" w:rsidP="00000000" w:rsidRDefault="00000000" w:rsidRPr="00000000" w14:paraId="0000007B">
            <w:pPr>
              <w:spacing w:after="0" w:line="240" w:lineRule="auto"/>
              <w:rPr>
                <w:rFonts w:ascii="Times New Roman" w:cs="Times New Roman" w:eastAsia="Times New Roman" w:hAnsi="Times New Roman"/>
                <w:i w:val="1"/>
                <w:color w:val="002060"/>
                <w:sz w:val="24"/>
                <w:szCs w:val="24"/>
              </w:rPr>
            </w:pPr>
            <w:r w:rsidDel="00000000" w:rsidR="00000000" w:rsidRPr="00000000">
              <w:rPr>
                <w:rFonts w:ascii="Times New Roman" w:cs="Times New Roman" w:eastAsia="Times New Roman" w:hAnsi="Times New Roman"/>
                <w:i w:val="1"/>
                <w:color w:val="002060"/>
                <w:sz w:val="24"/>
                <w:szCs w:val="24"/>
                <w:rtl w:val="0"/>
              </w:rPr>
              <w:t xml:space="preserve">Хати оби нӯшокӣ </w:t>
            </w:r>
          </w:p>
        </w:tc>
        <w:tc>
          <w:tcPr>
            <w:vAlign w:val="center"/>
          </w:tcPr>
          <w:p w:rsidR="00000000" w:rsidDel="00000000" w:rsidP="00000000" w:rsidRDefault="00000000" w:rsidRPr="00000000" w14:paraId="0000007C">
            <w:pPr>
              <w:spacing w:after="0" w:line="240" w:lineRule="auto"/>
              <w:rPr>
                <w:rFonts w:ascii="Times New Roman" w:cs="Times New Roman" w:eastAsia="Times New Roman" w:hAnsi="Times New Roman"/>
                <w:i w:val="1"/>
                <w:color w:val="002060"/>
                <w:sz w:val="24"/>
                <w:szCs w:val="24"/>
              </w:rPr>
            </w:pPr>
            <w:r w:rsidDel="00000000" w:rsidR="00000000" w:rsidRPr="00000000">
              <w:rPr>
                <w:rFonts w:ascii="Times New Roman" w:cs="Times New Roman" w:eastAsia="Times New Roman" w:hAnsi="Times New Roman"/>
                <w:i w:val="1"/>
                <w:color w:val="002060"/>
                <w:sz w:val="24"/>
                <w:szCs w:val="24"/>
                <w:rtl w:val="0"/>
              </w:rPr>
              <w:t xml:space="preserve">Коршоям аст</w:t>
            </w:r>
          </w:p>
        </w:tc>
        <w:tc>
          <w:tcPr>
            <w:vAlign w:val="center"/>
          </w:tcPr>
          <w:p w:rsidR="00000000" w:rsidDel="00000000" w:rsidP="00000000" w:rsidRDefault="00000000" w:rsidRPr="00000000" w14:paraId="0000007D">
            <w:pPr>
              <w:spacing w:after="0" w:line="240" w:lineRule="auto"/>
              <w:jc w:val="center"/>
              <w:rPr>
                <w:rFonts w:ascii="Times New Roman" w:cs="Times New Roman" w:eastAsia="Times New Roman" w:hAnsi="Times New Roman"/>
                <w:i w:val="1"/>
                <w:color w:val="002060"/>
                <w:sz w:val="24"/>
                <w:szCs w:val="24"/>
              </w:rPr>
            </w:pPr>
            <w:r w:rsidDel="00000000" w:rsidR="00000000" w:rsidRPr="00000000">
              <w:rPr>
                <w:rFonts w:ascii="Times New Roman" w:cs="Times New Roman" w:eastAsia="Times New Roman" w:hAnsi="Times New Roman"/>
                <w:i w:val="1"/>
                <w:color w:val="002060"/>
                <w:sz w:val="24"/>
                <w:szCs w:val="24"/>
                <w:rtl w:val="0"/>
              </w:rPr>
              <w:t xml:space="preserve">2010</w:t>
            </w:r>
          </w:p>
        </w:tc>
      </w:tr>
    </w:tbl>
    <w:p w:rsidR="00000000" w:rsidDel="00000000" w:rsidP="00000000" w:rsidRDefault="00000000" w:rsidRPr="00000000" w14:paraId="0000007E">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F">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0">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1">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2">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3">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4">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5">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6">
      <w:pPr>
        <w:spacing w:after="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II. Таҳлили сатҳи зиндагии аҳолии деҳа</w:t>
      </w:r>
      <w:r w:rsidDel="00000000" w:rsidR="00000000" w:rsidRPr="00000000">
        <w:rPr>
          <w:rFonts w:ascii="Times New Roman" w:cs="Times New Roman" w:eastAsia="Times New Roman" w:hAnsi="Times New Roman"/>
          <w:b w:val="1"/>
          <w:i w:val="1"/>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 (Маълумоте, ки аз ҷомеа гирифта шудааст, пешниҳод кунед. Ҳар як унсур бояд таҳлили иттилооти гирифташударо инъикос кунад ва бо омор тасдиқ карда шавад).</w:t>
      </w:r>
    </w:p>
    <w:p w:rsidR="00000000" w:rsidDel="00000000" w:rsidP="00000000" w:rsidRDefault="00000000" w:rsidRPr="00000000" w14:paraId="0000008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Мавҷудияти инфрасохтори иҷтимоӣ-иқтисодӣ; (Вазъиятро тавсиф намуда, ба ҳар як инфрасохтори мавҷуда баҳо диҳед, талаботи ҷомеаро ба навъҳои нави хизматрасонӣ, дараҷа ва сифати таъсири инфрасохтор ба сатҳи зиндагии аҳолӣ нишон диҳед.).</w:t>
      </w:r>
    </w:p>
    <w:tbl>
      <w:tblPr>
        <w:tblStyle w:val="Table3"/>
        <w:tblW w:w="949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5"/>
        <w:gridCol w:w="3828"/>
        <w:gridCol w:w="4995"/>
        <w:tblGridChange w:id="0">
          <w:tblGrid>
            <w:gridCol w:w="675"/>
            <w:gridCol w:w="3828"/>
            <w:gridCol w:w="4995"/>
          </w:tblGrid>
        </w:tblGridChange>
      </w:tblGrid>
      <w:tr>
        <w:trPr>
          <w:cantSplit w:val="0"/>
          <w:trHeight w:val="57" w:hRule="atLeast"/>
          <w:tblHeader w:val="0"/>
        </w:trPr>
        <w:tc>
          <w:tcPr>
            <w:shd w:fill="c3bd96" w:val="clear"/>
            <w:vAlign w:val="center"/>
          </w:tcPr>
          <w:p w:rsidR="00000000" w:rsidDel="00000000" w:rsidP="00000000" w:rsidRDefault="00000000" w:rsidRPr="00000000" w14:paraId="0000008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б/т</w:t>
            </w:r>
          </w:p>
        </w:tc>
        <w:tc>
          <w:tcPr>
            <w:shd w:fill="c3bd96" w:val="clear"/>
            <w:vAlign w:val="center"/>
          </w:tcPr>
          <w:p w:rsidR="00000000" w:rsidDel="00000000" w:rsidP="00000000" w:rsidRDefault="00000000" w:rsidRPr="00000000" w14:paraId="0000008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Инфрасохтори мавҷуда</w:t>
            </w:r>
          </w:p>
        </w:tc>
        <w:tc>
          <w:tcPr>
            <w:shd w:fill="c3bd96" w:val="clear"/>
            <w:vAlign w:val="center"/>
          </w:tcPr>
          <w:p w:rsidR="00000000" w:rsidDel="00000000" w:rsidP="00000000" w:rsidRDefault="00000000" w:rsidRPr="00000000" w14:paraId="0000008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Шарҳ</w:t>
            </w:r>
          </w:p>
        </w:tc>
      </w:tr>
      <w:tr>
        <w:trPr>
          <w:cantSplit w:val="0"/>
          <w:trHeight w:val="567" w:hRule="atLeast"/>
          <w:tblHeader w:val="0"/>
        </w:trPr>
        <w:tc>
          <w:tcPr>
            <w:vAlign w:val="center"/>
          </w:tcPr>
          <w:p w:rsidR="00000000" w:rsidDel="00000000" w:rsidP="00000000" w:rsidRDefault="00000000" w:rsidRPr="00000000" w14:paraId="0000008B">
            <w:pPr>
              <w:spacing w:after="0" w:line="240" w:lineRule="auto"/>
              <w:jc w:val="center"/>
              <w:rPr>
                <w:rFonts w:ascii="Times New Roman" w:cs="Times New Roman" w:eastAsia="Times New Roman" w:hAnsi="Times New Roman"/>
                <w:i w:val="1"/>
                <w:color w:val="002060"/>
                <w:sz w:val="24"/>
                <w:szCs w:val="24"/>
              </w:rPr>
            </w:pPr>
            <w:r w:rsidDel="00000000" w:rsidR="00000000" w:rsidRPr="00000000">
              <w:rPr>
                <w:rFonts w:ascii="Times New Roman" w:cs="Times New Roman" w:eastAsia="Times New Roman" w:hAnsi="Times New Roman"/>
                <w:i w:val="1"/>
                <w:color w:val="002060"/>
                <w:sz w:val="24"/>
                <w:szCs w:val="24"/>
                <w:rtl w:val="0"/>
              </w:rPr>
              <w:t xml:space="preserve">1</w:t>
            </w:r>
          </w:p>
        </w:tc>
        <w:tc>
          <w:tcPr>
            <w:vAlign w:val="center"/>
          </w:tcPr>
          <w:p w:rsidR="00000000" w:rsidDel="00000000" w:rsidP="00000000" w:rsidRDefault="00000000" w:rsidRPr="00000000" w14:paraId="0000008C">
            <w:pPr>
              <w:spacing w:after="0" w:line="240" w:lineRule="auto"/>
              <w:rPr>
                <w:rFonts w:ascii="Times New Roman" w:cs="Times New Roman" w:eastAsia="Times New Roman" w:hAnsi="Times New Roman"/>
                <w:i w:val="1"/>
                <w:color w:val="002060"/>
                <w:sz w:val="24"/>
                <w:szCs w:val="24"/>
              </w:rPr>
            </w:pPr>
            <w:r w:rsidDel="00000000" w:rsidR="00000000" w:rsidRPr="00000000">
              <w:rPr>
                <w:rFonts w:ascii="Times New Roman" w:cs="Times New Roman" w:eastAsia="Times New Roman" w:hAnsi="Times New Roman"/>
                <w:i w:val="1"/>
                <w:color w:val="002060"/>
                <w:sz w:val="24"/>
                <w:szCs w:val="24"/>
                <w:rtl w:val="0"/>
              </w:rPr>
              <w:t xml:space="preserve">Муассисаи таҳсилоти ибтидоии № 42</w:t>
            </w:r>
          </w:p>
        </w:tc>
        <w:tc>
          <w:tcPr>
            <w:vAlign w:val="center"/>
          </w:tcPr>
          <w:p w:rsidR="00000000" w:rsidDel="00000000" w:rsidP="00000000" w:rsidRDefault="00000000" w:rsidRPr="00000000" w14:paraId="0000008D">
            <w:pPr>
              <w:spacing w:after="0" w:line="240" w:lineRule="auto"/>
              <w:rPr>
                <w:rFonts w:ascii="Times New Roman" w:cs="Times New Roman" w:eastAsia="Times New Roman" w:hAnsi="Times New Roman"/>
                <w:i w:val="1"/>
                <w:color w:val="002060"/>
                <w:sz w:val="24"/>
                <w:szCs w:val="24"/>
              </w:rPr>
            </w:pPr>
            <w:r w:rsidDel="00000000" w:rsidR="00000000" w:rsidRPr="00000000">
              <w:rPr>
                <w:rFonts w:ascii="Times New Roman" w:cs="Times New Roman" w:eastAsia="Times New Roman" w:hAnsi="Times New Roman"/>
                <w:i w:val="1"/>
                <w:color w:val="002060"/>
                <w:sz w:val="24"/>
                <w:szCs w:val="24"/>
                <w:rtl w:val="0"/>
              </w:rPr>
              <w:t xml:space="preserve">МТМУ ба азнавсосӣ ниёз дорад зеро,ки  бино дар ҳолати садаммавӣ қарор дорад.</w:t>
            </w:r>
          </w:p>
        </w:tc>
      </w:tr>
      <w:tr>
        <w:trPr>
          <w:cantSplit w:val="0"/>
          <w:trHeight w:val="567" w:hRule="atLeast"/>
          <w:tblHeader w:val="0"/>
        </w:trPr>
        <w:tc>
          <w:tcPr>
            <w:vAlign w:val="center"/>
          </w:tcPr>
          <w:p w:rsidR="00000000" w:rsidDel="00000000" w:rsidP="00000000" w:rsidRDefault="00000000" w:rsidRPr="00000000" w14:paraId="0000008E">
            <w:pPr>
              <w:spacing w:after="0" w:line="240" w:lineRule="auto"/>
              <w:jc w:val="center"/>
              <w:rPr>
                <w:rFonts w:ascii="Times New Roman" w:cs="Times New Roman" w:eastAsia="Times New Roman" w:hAnsi="Times New Roman"/>
                <w:i w:val="1"/>
                <w:color w:val="002060"/>
                <w:sz w:val="24"/>
                <w:szCs w:val="24"/>
              </w:rPr>
            </w:pPr>
            <w:r w:rsidDel="00000000" w:rsidR="00000000" w:rsidRPr="00000000">
              <w:rPr>
                <w:rFonts w:ascii="Times New Roman" w:cs="Times New Roman" w:eastAsia="Times New Roman" w:hAnsi="Times New Roman"/>
                <w:i w:val="1"/>
                <w:color w:val="002060"/>
                <w:sz w:val="24"/>
                <w:szCs w:val="24"/>
                <w:rtl w:val="0"/>
              </w:rPr>
              <w:t xml:space="preserve">2</w:t>
            </w:r>
          </w:p>
        </w:tc>
        <w:tc>
          <w:tcPr>
            <w:vAlign w:val="center"/>
          </w:tcPr>
          <w:p w:rsidR="00000000" w:rsidDel="00000000" w:rsidP="00000000" w:rsidRDefault="00000000" w:rsidRPr="00000000" w14:paraId="0000008F">
            <w:pPr>
              <w:spacing w:after="0" w:line="240" w:lineRule="auto"/>
              <w:rPr>
                <w:rFonts w:ascii="Times New Roman" w:cs="Times New Roman" w:eastAsia="Times New Roman" w:hAnsi="Times New Roman"/>
                <w:i w:val="1"/>
                <w:color w:val="002060"/>
                <w:sz w:val="24"/>
                <w:szCs w:val="24"/>
              </w:rPr>
            </w:pPr>
            <w:r w:rsidDel="00000000" w:rsidR="00000000" w:rsidRPr="00000000">
              <w:rPr>
                <w:rFonts w:ascii="Times New Roman" w:cs="Times New Roman" w:eastAsia="Times New Roman" w:hAnsi="Times New Roman"/>
                <w:i w:val="1"/>
                <w:color w:val="002060"/>
                <w:sz w:val="24"/>
                <w:szCs w:val="24"/>
                <w:rtl w:val="0"/>
              </w:rPr>
              <w:t xml:space="preserve">Бунгоҳи тиббӣ</w:t>
            </w:r>
          </w:p>
        </w:tc>
        <w:tc>
          <w:tcPr>
            <w:vAlign w:val="center"/>
          </w:tcPr>
          <w:p w:rsidR="00000000" w:rsidDel="00000000" w:rsidP="00000000" w:rsidRDefault="00000000" w:rsidRPr="00000000" w14:paraId="00000090">
            <w:pPr>
              <w:spacing w:after="0" w:line="240" w:lineRule="auto"/>
              <w:rPr>
                <w:rFonts w:ascii="Times New Roman" w:cs="Times New Roman" w:eastAsia="Times New Roman" w:hAnsi="Times New Roman"/>
                <w:i w:val="1"/>
                <w:color w:val="002060"/>
                <w:sz w:val="24"/>
                <w:szCs w:val="24"/>
              </w:rPr>
            </w:pPr>
            <w:r w:rsidDel="00000000" w:rsidR="00000000" w:rsidRPr="00000000">
              <w:rPr>
                <w:rFonts w:ascii="Times New Roman" w:cs="Times New Roman" w:eastAsia="Times New Roman" w:hAnsi="Times New Roman"/>
                <w:i w:val="1"/>
                <w:color w:val="002060"/>
                <w:sz w:val="24"/>
                <w:szCs w:val="24"/>
                <w:rtl w:val="0"/>
              </w:rPr>
              <w:t xml:space="preserve">Бунгоҳи тиббӣ коршоям буда ба  таъмини таҷҳизотҳои замонавии тиббӣ ниёз дорад.</w:t>
            </w:r>
          </w:p>
        </w:tc>
      </w:tr>
      <w:tr>
        <w:trPr>
          <w:cantSplit w:val="0"/>
          <w:trHeight w:val="567" w:hRule="atLeast"/>
          <w:tblHeader w:val="0"/>
        </w:trPr>
        <w:tc>
          <w:tcPr>
            <w:vAlign w:val="center"/>
          </w:tcPr>
          <w:p w:rsidR="00000000" w:rsidDel="00000000" w:rsidP="00000000" w:rsidRDefault="00000000" w:rsidRPr="00000000" w14:paraId="00000091">
            <w:pPr>
              <w:spacing w:after="0" w:line="240" w:lineRule="auto"/>
              <w:jc w:val="center"/>
              <w:rPr>
                <w:rFonts w:ascii="Times New Roman" w:cs="Times New Roman" w:eastAsia="Times New Roman" w:hAnsi="Times New Roman"/>
                <w:i w:val="1"/>
                <w:color w:val="002060"/>
                <w:sz w:val="24"/>
                <w:szCs w:val="24"/>
              </w:rPr>
            </w:pPr>
            <w:r w:rsidDel="00000000" w:rsidR="00000000" w:rsidRPr="00000000">
              <w:rPr>
                <w:rFonts w:ascii="Times New Roman" w:cs="Times New Roman" w:eastAsia="Times New Roman" w:hAnsi="Times New Roman"/>
                <w:i w:val="1"/>
                <w:color w:val="002060"/>
                <w:sz w:val="24"/>
                <w:szCs w:val="24"/>
                <w:rtl w:val="0"/>
              </w:rPr>
              <w:t xml:space="preserve">3</w:t>
            </w:r>
          </w:p>
        </w:tc>
        <w:tc>
          <w:tcPr>
            <w:vAlign w:val="center"/>
          </w:tcPr>
          <w:p w:rsidR="00000000" w:rsidDel="00000000" w:rsidP="00000000" w:rsidRDefault="00000000" w:rsidRPr="00000000" w14:paraId="00000092">
            <w:pPr>
              <w:spacing w:after="0" w:line="240" w:lineRule="auto"/>
              <w:rPr>
                <w:rFonts w:ascii="Times New Roman" w:cs="Times New Roman" w:eastAsia="Times New Roman" w:hAnsi="Times New Roman"/>
                <w:i w:val="1"/>
                <w:color w:val="002060"/>
                <w:sz w:val="24"/>
                <w:szCs w:val="24"/>
              </w:rPr>
            </w:pPr>
            <w:r w:rsidDel="00000000" w:rsidR="00000000" w:rsidRPr="00000000">
              <w:rPr>
                <w:rFonts w:ascii="Times New Roman" w:cs="Times New Roman" w:eastAsia="Times New Roman" w:hAnsi="Times New Roman"/>
                <w:i w:val="1"/>
                <w:color w:val="002060"/>
                <w:sz w:val="24"/>
                <w:szCs w:val="24"/>
                <w:rtl w:val="0"/>
              </w:rPr>
              <w:t xml:space="preserve">Хати оби нӯшокӣ</w:t>
            </w:r>
          </w:p>
        </w:tc>
        <w:tc>
          <w:tcPr>
            <w:vAlign w:val="center"/>
          </w:tcPr>
          <w:p w:rsidR="00000000" w:rsidDel="00000000" w:rsidP="00000000" w:rsidRDefault="00000000" w:rsidRPr="00000000" w14:paraId="00000093">
            <w:pPr>
              <w:spacing w:after="0" w:line="240" w:lineRule="auto"/>
              <w:rPr>
                <w:rFonts w:ascii="Times New Roman" w:cs="Times New Roman" w:eastAsia="Times New Roman" w:hAnsi="Times New Roman"/>
                <w:i w:val="1"/>
                <w:color w:val="002060"/>
                <w:sz w:val="24"/>
                <w:szCs w:val="24"/>
              </w:rPr>
            </w:pPr>
            <w:r w:rsidDel="00000000" w:rsidR="00000000" w:rsidRPr="00000000">
              <w:rPr>
                <w:rFonts w:ascii="Tadjik" w:cs="Tadjik" w:eastAsia="Tadjik" w:hAnsi="Tadjik"/>
                <w:i w:val="1"/>
                <w:color w:val="002060"/>
                <w:sz w:val="24"/>
                <w:szCs w:val="24"/>
                <w:rtl w:val="0"/>
              </w:rPr>
              <w:t xml:space="preserve">80</w:t>
            </w:r>
            <w:r w:rsidDel="00000000" w:rsidR="00000000" w:rsidRPr="00000000">
              <w:rPr>
                <w:rFonts w:ascii="Times New Roman" w:cs="Times New Roman" w:eastAsia="Times New Roman" w:hAnsi="Times New Roman"/>
                <w:i w:val="1"/>
                <w:color w:val="002060"/>
                <w:sz w:val="24"/>
                <w:szCs w:val="24"/>
                <w:rtl w:val="0"/>
              </w:rPr>
              <w:t xml:space="preserve"> %  бо оби тозаи ошомидани дар хонаҳояшон таъмин ҳастанд.</w:t>
            </w:r>
          </w:p>
        </w:tc>
      </w:tr>
    </w:tbl>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Эҳтиёҷот ба хизматрасониҳои нави инфрасохторӣ</w:t>
      </w:r>
    </w:p>
    <w:tbl>
      <w:tblPr>
        <w:tblStyle w:val="Table4"/>
        <w:tblW w:w="949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5"/>
        <w:gridCol w:w="3828"/>
        <w:gridCol w:w="4995"/>
        <w:tblGridChange w:id="0">
          <w:tblGrid>
            <w:gridCol w:w="675"/>
            <w:gridCol w:w="3828"/>
            <w:gridCol w:w="4995"/>
          </w:tblGrid>
        </w:tblGridChange>
      </w:tblGrid>
      <w:tr>
        <w:trPr>
          <w:cantSplit w:val="0"/>
          <w:trHeight w:val="57" w:hRule="atLeast"/>
          <w:tblHeader w:val="0"/>
        </w:trPr>
        <w:tc>
          <w:tcPr>
            <w:shd w:fill="c3bd96" w:val="clear"/>
            <w:vAlign w:val="center"/>
          </w:tcPr>
          <w:p w:rsidR="00000000" w:rsidDel="00000000" w:rsidP="00000000" w:rsidRDefault="00000000" w:rsidRPr="00000000" w14:paraId="00000096">
            <w:pPr>
              <w:spacing w:after="0" w:line="240" w:lineRule="auto"/>
              <w:jc w:val="center"/>
              <w:rPr>
                <w:rFonts w:ascii="Palatino Linotype" w:cs="Palatino Linotype" w:eastAsia="Palatino Linotype" w:hAnsi="Palatino Linotype"/>
                <w:color w:val="002060"/>
                <w:sz w:val="24"/>
                <w:szCs w:val="24"/>
              </w:rPr>
            </w:pPr>
            <w:r w:rsidDel="00000000" w:rsidR="00000000" w:rsidRPr="00000000">
              <w:rPr>
                <w:rFonts w:ascii="Palatino Linotype" w:cs="Palatino Linotype" w:eastAsia="Palatino Linotype" w:hAnsi="Palatino Linotype"/>
                <w:color w:val="002060"/>
                <w:sz w:val="24"/>
                <w:szCs w:val="24"/>
                <w:rtl w:val="0"/>
              </w:rPr>
              <w:t xml:space="preserve">№ б/т</w:t>
            </w:r>
          </w:p>
        </w:tc>
        <w:tc>
          <w:tcPr>
            <w:shd w:fill="c3bd96" w:val="clear"/>
            <w:vAlign w:val="center"/>
          </w:tcPr>
          <w:p w:rsidR="00000000" w:rsidDel="00000000" w:rsidP="00000000" w:rsidRDefault="00000000" w:rsidRPr="00000000" w14:paraId="00000097">
            <w:pPr>
              <w:spacing w:after="0" w:line="240" w:lineRule="auto"/>
              <w:jc w:val="center"/>
              <w:rPr>
                <w:rFonts w:ascii="Palatino Linotype" w:cs="Palatino Linotype" w:eastAsia="Palatino Linotype" w:hAnsi="Palatino Linotype"/>
                <w:color w:val="002060"/>
                <w:sz w:val="24"/>
                <w:szCs w:val="24"/>
              </w:rPr>
            </w:pPr>
            <w:r w:rsidDel="00000000" w:rsidR="00000000" w:rsidRPr="00000000">
              <w:rPr>
                <w:rFonts w:ascii="Palatino Linotype" w:cs="Palatino Linotype" w:eastAsia="Palatino Linotype" w:hAnsi="Palatino Linotype"/>
                <w:color w:val="002060"/>
                <w:sz w:val="24"/>
                <w:szCs w:val="24"/>
                <w:rtl w:val="0"/>
              </w:rPr>
              <w:t xml:space="preserve">Инфрасохтори нави нақшавӣ</w:t>
            </w:r>
          </w:p>
        </w:tc>
        <w:tc>
          <w:tcPr>
            <w:shd w:fill="c3bd96" w:val="clear"/>
            <w:vAlign w:val="center"/>
          </w:tcPr>
          <w:p w:rsidR="00000000" w:rsidDel="00000000" w:rsidP="00000000" w:rsidRDefault="00000000" w:rsidRPr="00000000" w14:paraId="00000098">
            <w:pPr>
              <w:spacing w:after="0" w:line="240" w:lineRule="auto"/>
              <w:jc w:val="center"/>
              <w:rPr>
                <w:rFonts w:ascii="Palatino Linotype" w:cs="Palatino Linotype" w:eastAsia="Palatino Linotype" w:hAnsi="Palatino Linotype"/>
                <w:color w:val="002060"/>
                <w:sz w:val="24"/>
                <w:szCs w:val="24"/>
              </w:rPr>
            </w:pPr>
            <w:r w:rsidDel="00000000" w:rsidR="00000000" w:rsidRPr="00000000">
              <w:rPr>
                <w:rFonts w:ascii="Palatino Linotype" w:cs="Palatino Linotype" w:eastAsia="Palatino Linotype" w:hAnsi="Palatino Linotype"/>
                <w:color w:val="002060"/>
                <w:sz w:val="24"/>
                <w:szCs w:val="24"/>
                <w:rtl w:val="0"/>
              </w:rPr>
              <w:t xml:space="preserve">Дараҷаи таъсири инфросохтори нав ба сатҳи зиндагии мардум</w:t>
            </w:r>
          </w:p>
        </w:tc>
      </w:tr>
      <w:tr>
        <w:trPr>
          <w:cantSplit w:val="0"/>
          <w:trHeight w:val="567" w:hRule="atLeast"/>
          <w:tblHeader w:val="0"/>
        </w:trPr>
        <w:tc>
          <w:tcPr>
            <w:vAlign w:val="center"/>
          </w:tcPr>
          <w:p w:rsidR="00000000" w:rsidDel="00000000" w:rsidP="00000000" w:rsidRDefault="00000000" w:rsidRPr="00000000" w14:paraId="00000099">
            <w:pPr>
              <w:spacing w:after="0" w:line="240" w:lineRule="auto"/>
              <w:jc w:val="center"/>
              <w:rPr>
                <w:rFonts w:ascii="Palatino Linotype" w:cs="Palatino Linotype" w:eastAsia="Palatino Linotype" w:hAnsi="Palatino Linotype"/>
                <w:i w:val="1"/>
                <w:color w:val="002060"/>
                <w:sz w:val="24"/>
                <w:szCs w:val="24"/>
              </w:rPr>
            </w:pPr>
            <w:r w:rsidDel="00000000" w:rsidR="00000000" w:rsidRPr="00000000">
              <w:rPr>
                <w:rFonts w:ascii="Palatino Linotype" w:cs="Palatino Linotype" w:eastAsia="Palatino Linotype" w:hAnsi="Palatino Linotype"/>
                <w:i w:val="1"/>
                <w:color w:val="002060"/>
                <w:sz w:val="24"/>
                <w:szCs w:val="24"/>
                <w:rtl w:val="0"/>
              </w:rPr>
              <w:t xml:space="preserve">1</w:t>
            </w:r>
          </w:p>
        </w:tc>
        <w:tc>
          <w:tcPr>
            <w:vAlign w:val="center"/>
          </w:tcPr>
          <w:p w:rsidR="00000000" w:rsidDel="00000000" w:rsidP="00000000" w:rsidRDefault="00000000" w:rsidRPr="00000000" w14:paraId="0000009A">
            <w:pPr>
              <w:spacing w:after="0" w:line="240" w:lineRule="auto"/>
              <w:rPr>
                <w:rFonts w:ascii="Times New Roman" w:cs="Times New Roman" w:eastAsia="Times New Roman" w:hAnsi="Times New Roman"/>
                <w:color w:val="002060"/>
                <w:sz w:val="24"/>
                <w:szCs w:val="24"/>
              </w:rPr>
            </w:pPr>
            <w:r w:rsidDel="00000000" w:rsidR="00000000" w:rsidRPr="00000000">
              <w:rPr>
                <w:rFonts w:ascii="Times New Roman" w:cs="Times New Roman" w:eastAsia="Times New Roman" w:hAnsi="Times New Roman"/>
                <w:i w:val="1"/>
                <w:color w:val="002060"/>
                <w:sz w:val="24"/>
                <w:szCs w:val="24"/>
                <w:rtl w:val="0"/>
              </w:rPr>
              <w:t xml:space="preserve">Муассисаи таҳсилоти ибтидоии № 42</w:t>
            </w:r>
            <w:r w:rsidDel="00000000" w:rsidR="00000000" w:rsidRPr="00000000">
              <w:rPr>
                <w:rtl w:val="0"/>
              </w:rPr>
            </w:r>
          </w:p>
        </w:tc>
        <w:tc>
          <w:tcPr>
            <w:vAlign w:val="center"/>
          </w:tcPr>
          <w:p w:rsidR="00000000" w:rsidDel="00000000" w:rsidP="00000000" w:rsidRDefault="00000000" w:rsidRPr="00000000" w14:paraId="0000009B">
            <w:pPr>
              <w:spacing w:after="0" w:line="240" w:lineRule="auto"/>
              <w:rPr>
                <w:rFonts w:ascii="Times New Roman" w:cs="Times New Roman" w:eastAsia="Times New Roman" w:hAnsi="Times New Roman"/>
                <w:i w:val="1"/>
                <w:color w:val="002060"/>
                <w:sz w:val="24"/>
                <w:szCs w:val="24"/>
              </w:rPr>
            </w:pPr>
            <w:r w:rsidDel="00000000" w:rsidR="00000000" w:rsidRPr="00000000">
              <w:rPr>
                <w:rFonts w:ascii="Times New Roman" w:cs="Times New Roman" w:eastAsia="Times New Roman" w:hAnsi="Times New Roman"/>
                <w:i w:val="1"/>
                <w:color w:val="002060"/>
                <w:sz w:val="24"/>
                <w:szCs w:val="24"/>
                <w:rtl w:val="0"/>
              </w:rPr>
              <w:t xml:space="preserve">МТИ ба азнавсосӣ ниёз дорад зеро,ки  бино дар ҳолати садаммавӣ қарор дорад.</w:t>
            </w:r>
          </w:p>
        </w:tc>
      </w:tr>
      <w:tr>
        <w:trPr>
          <w:cantSplit w:val="0"/>
          <w:trHeight w:val="567" w:hRule="atLeast"/>
          <w:tblHeader w:val="0"/>
        </w:trPr>
        <w:tc>
          <w:tcPr>
            <w:vAlign w:val="center"/>
          </w:tcPr>
          <w:p w:rsidR="00000000" w:rsidDel="00000000" w:rsidP="00000000" w:rsidRDefault="00000000" w:rsidRPr="00000000" w14:paraId="0000009C">
            <w:pPr>
              <w:spacing w:after="0" w:line="240" w:lineRule="auto"/>
              <w:jc w:val="center"/>
              <w:rPr>
                <w:rFonts w:ascii="Palatino Linotype" w:cs="Palatino Linotype" w:eastAsia="Palatino Linotype" w:hAnsi="Palatino Linotype"/>
                <w:i w:val="1"/>
                <w:color w:val="002060"/>
                <w:sz w:val="24"/>
                <w:szCs w:val="24"/>
              </w:rPr>
            </w:pPr>
            <w:r w:rsidDel="00000000" w:rsidR="00000000" w:rsidRPr="00000000">
              <w:rPr>
                <w:rFonts w:ascii="Palatino Linotype" w:cs="Palatino Linotype" w:eastAsia="Palatino Linotype" w:hAnsi="Palatino Linotype"/>
                <w:i w:val="1"/>
                <w:color w:val="002060"/>
                <w:sz w:val="24"/>
                <w:szCs w:val="24"/>
                <w:rtl w:val="0"/>
              </w:rPr>
              <w:t xml:space="preserve">2</w:t>
            </w:r>
          </w:p>
        </w:tc>
        <w:tc>
          <w:tcPr>
            <w:vAlign w:val="center"/>
          </w:tcPr>
          <w:p w:rsidR="00000000" w:rsidDel="00000000" w:rsidP="00000000" w:rsidRDefault="00000000" w:rsidRPr="00000000" w14:paraId="0000009D">
            <w:pPr>
              <w:spacing w:after="0" w:line="240" w:lineRule="auto"/>
              <w:rPr>
                <w:rFonts w:ascii="Times New Roman" w:cs="Times New Roman" w:eastAsia="Times New Roman" w:hAnsi="Times New Roman"/>
                <w:i w:val="1"/>
                <w:color w:val="002060"/>
                <w:sz w:val="24"/>
                <w:szCs w:val="24"/>
              </w:rPr>
            </w:pPr>
            <w:r w:rsidDel="00000000" w:rsidR="00000000" w:rsidRPr="00000000">
              <w:rPr>
                <w:rFonts w:ascii="Times New Roman" w:cs="Times New Roman" w:eastAsia="Times New Roman" w:hAnsi="Times New Roman"/>
                <w:i w:val="1"/>
                <w:color w:val="002060"/>
                <w:sz w:val="24"/>
                <w:szCs w:val="24"/>
                <w:rtl w:val="0"/>
              </w:rPr>
              <w:t xml:space="preserve">Канали оби полеӣ</w:t>
            </w:r>
          </w:p>
        </w:tc>
        <w:tc>
          <w:tcPr>
            <w:vAlign w:val="center"/>
          </w:tcPr>
          <w:p w:rsidR="00000000" w:rsidDel="00000000" w:rsidP="00000000" w:rsidRDefault="00000000" w:rsidRPr="00000000" w14:paraId="0000009E">
            <w:pPr>
              <w:spacing w:after="0" w:line="240" w:lineRule="auto"/>
              <w:rPr>
                <w:rFonts w:ascii="Times New Roman" w:cs="Times New Roman" w:eastAsia="Times New Roman" w:hAnsi="Times New Roman"/>
                <w:i w:val="1"/>
                <w:color w:val="002060"/>
                <w:sz w:val="24"/>
                <w:szCs w:val="24"/>
              </w:rPr>
            </w:pPr>
            <w:r w:rsidDel="00000000" w:rsidR="00000000" w:rsidRPr="00000000">
              <w:rPr>
                <w:rFonts w:ascii="Times New Roman" w:cs="Times New Roman" w:eastAsia="Times New Roman" w:hAnsi="Times New Roman"/>
                <w:i w:val="1"/>
                <w:color w:val="002060"/>
                <w:sz w:val="24"/>
                <w:szCs w:val="24"/>
                <w:rtl w:val="0"/>
              </w:rPr>
              <w:t xml:space="preserve">Хизматрасонии хуб, босифат ва саривақтӣ ба аҳолии деҳа,обёри кардан ба заминҳои коррами деҳа, канал таъмир талаб буда ба таъмир ниёз дорад.</w:t>
            </w:r>
          </w:p>
        </w:tc>
      </w:tr>
      <w:tr>
        <w:trPr>
          <w:cantSplit w:val="0"/>
          <w:trHeight w:val="567" w:hRule="atLeast"/>
          <w:tblHeader w:val="0"/>
        </w:trPr>
        <w:tc>
          <w:tcPr>
            <w:vAlign w:val="center"/>
          </w:tcPr>
          <w:p w:rsidR="00000000" w:rsidDel="00000000" w:rsidP="00000000" w:rsidRDefault="00000000" w:rsidRPr="00000000" w14:paraId="0000009F">
            <w:pPr>
              <w:spacing w:after="0" w:line="240" w:lineRule="auto"/>
              <w:jc w:val="center"/>
              <w:rPr>
                <w:rFonts w:ascii="Palatino Linotype" w:cs="Palatino Linotype" w:eastAsia="Palatino Linotype" w:hAnsi="Palatino Linotype"/>
                <w:i w:val="1"/>
                <w:color w:val="002060"/>
                <w:sz w:val="24"/>
                <w:szCs w:val="24"/>
              </w:rPr>
            </w:pPr>
            <w:r w:rsidDel="00000000" w:rsidR="00000000" w:rsidRPr="00000000">
              <w:rPr>
                <w:rFonts w:ascii="Palatino Linotype" w:cs="Palatino Linotype" w:eastAsia="Palatino Linotype" w:hAnsi="Palatino Linotype"/>
                <w:i w:val="1"/>
                <w:color w:val="002060"/>
                <w:sz w:val="24"/>
                <w:szCs w:val="24"/>
                <w:rtl w:val="0"/>
              </w:rPr>
              <w:t xml:space="preserve">3</w:t>
            </w:r>
          </w:p>
        </w:tc>
        <w:tc>
          <w:tcPr>
            <w:vAlign w:val="center"/>
          </w:tcPr>
          <w:p w:rsidR="00000000" w:rsidDel="00000000" w:rsidP="00000000" w:rsidRDefault="00000000" w:rsidRPr="00000000" w14:paraId="000000A0">
            <w:pPr>
              <w:spacing w:after="0" w:line="240" w:lineRule="auto"/>
              <w:rPr>
                <w:rFonts w:ascii="Times New Roman" w:cs="Times New Roman" w:eastAsia="Times New Roman" w:hAnsi="Times New Roman"/>
                <w:i w:val="1"/>
                <w:color w:val="002060"/>
                <w:sz w:val="24"/>
                <w:szCs w:val="24"/>
              </w:rPr>
            </w:pPr>
            <w:r w:rsidDel="00000000" w:rsidR="00000000" w:rsidRPr="00000000">
              <w:rPr>
                <w:rFonts w:ascii="Times New Roman" w:cs="Times New Roman" w:eastAsia="Times New Roman" w:hAnsi="Times New Roman"/>
                <w:i w:val="1"/>
                <w:color w:val="002060"/>
                <w:sz w:val="24"/>
                <w:szCs w:val="24"/>
                <w:rtl w:val="0"/>
              </w:rPr>
              <w:t xml:space="preserve">Сехи дузандагӣ</w:t>
            </w:r>
          </w:p>
        </w:tc>
        <w:tc>
          <w:tcPr>
            <w:vAlign w:val="center"/>
          </w:tcPr>
          <w:p w:rsidR="00000000" w:rsidDel="00000000" w:rsidP="00000000" w:rsidRDefault="00000000" w:rsidRPr="00000000" w14:paraId="000000A1">
            <w:pPr>
              <w:spacing w:after="0" w:line="240" w:lineRule="auto"/>
              <w:rPr>
                <w:rFonts w:ascii="Times New Roman" w:cs="Times New Roman" w:eastAsia="Times New Roman" w:hAnsi="Times New Roman"/>
                <w:i w:val="1"/>
                <w:color w:val="002060"/>
                <w:sz w:val="24"/>
                <w:szCs w:val="24"/>
              </w:rPr>
            </w:pPr>
            <w:r w:rsidDel="00000000" w:rsidR="00000000" w:rsidRPr="00000000">
              <w:rPr>
                <w:rFonts w:ascii="Times New Roman" w:cs="Times New Roman" w:eastAsia="Times New Roman" w:hAnsi="Times New Roman"/>
                <w:i w:val="1"/>
                <w:color w:val="002060"/>
                <w:sz w:val="24"/>
                <w:szCs w:val="24"/>
                <w:rtl w:val="0"/>
              </w:rPr>
              <w:t xml:space="preserve">Ташкили ҷойҳои нави корӣ барои занҳо ва ҷавонон, даромади пулӣ ба хонаводаҳо, ғанӣ гардонидани бозорҳои дохилӣ бо молу маҳсулоти истеҳсоли ватанӣ. кам шудани шумораи муҳоҷирони меҳнатӣ ва бекорон, таъсир ба сатҳи камбизоатии аҳолӣ</w:t>
            </w:r>
          </w:p>
        </w:tc>
      </w:tr>
    </w:tbl>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Фавти кӯдакон, сатҳ ва сабабҳои бемориҳои сироятӣ; (Пешниҳоди маълумоти аз ҷомеа гирифташуда дар бораи сабабҳои эҳтимолии сатҳи баланди бемориҳои сироятӣ, эпидемияҳо ва марги кӯдакон ва модарон).</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5"/>
        <w:tblW w:w="9749.0" w:type="dxa"/>
        <w:jc w:val="left"/>
        <w:tblInd w:w="-157.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85"/>
        <w:gridCol w:w="3740"/>
        <w:gridCol w:w="1671"/>
        <w:gridCol w:w="3753"/>
        <w:tblGridChange w:id="0">
          <w:tblGrid>
            <w:gridCol w:w="585"/>
            <w:gridCol w:w="3740"/>
            <w:gridCol w:w="1671"/>
            <w:gridCol w:w="3753"/>
          </w:tblGrid>
        </w:tblGridChange>
      </w:tblGrid>
      <w:tr>
        <w:trPr>
          <w:cantSplit w:val="1"/>
          <w:tblHeader w:val="0"/>
        </w:trPr>
        <w:tc>
          <w:tcPr>
            <w:tcBorders>
              <w:top w:color="000000" w:space="0" w:sz="4" w:val="single"/>
              <w:left w:color="000000" w:space="0" w:sz="4" w:val="single"/>
              <w:bottom w:color="000000" w:space="0" w:sz="4" w:val="single"/>
            </w:tcBorders>
            <w:shd w:fill="c3bd96" w:val="clear"/>
            <w:vAlign w:val="center"/>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Palatino Linotype" w:cs="Palatino Linotype" w:eastAsia="Palatino Linotype" w:hAnsi="Palatino Linotype"/>
                <w:b w:val="0"/>
                <w:i w:val="0"/>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2060"/>
                <w:sz w:val="24"/>
                <w:szCs w:val="24"/>
                <w:u w:val="none"/>
                <w:shd w:fill="auto" w:val="clear"/>
                <w:vertAlign w:val="baseline"/>
                <w:rtl w:val="0"/>
              </w:rPr>
              <w:t xml:space="preserve">№ б/т</w:t>
            </w:r>
          </w:p>
        </w:tc>
        <w:tc>
          <w:tcPr>
            <w:tcBorders>
              <w:top w:color="000000" w:space="0" w:sz="4" w:val="single"/>
              <w:bottom w:color="000000" w:space="0" w:sz="4" w:val="single"/>
            </w:tcBorders>
            <w:shd w:fill="c3bd96" w:val="clear"/>
            <w:vAlign w:val="center"/>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Palatino Linotype" w:cs="Palatino Linotype" w:eastAsia="Palatino Linotype" w:hAnsi="Palatino Linotype"/>
                <w:b w:val="0"/>
                <w:i w:val="0"/>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2060"/>
                <w:sz w:val="24"/>
                <w:szCs w:val="24"/>
                <w:u w:val="none"/>
                <w:shd w:fill="auto" w:val="clear"/>
                <w:vertAlign w:val="baseline"/>
                <w:rtl w:val="0"/>
              </w:rPr>
              <w:t xml:space="preserve">Номгӯи бемориҳои сироятӣ</w:t>
            </w:r>
          </w:p>
        </w:tc>
        <w:tc>
          <w:tcPr>
            <w:tcBorders>
              <w:top w:color="000000" w:space="0" w:sz="4" w:val="single"/>
              <w:bottom w:color="000000" w:space="0" w:sz="4" w:val="single"/>
            </w:tcBorders>
            <w:shd w:fill="c3bd96" w:val="clear"/>
            <w:vAlign w:val="center"/>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Palatino Linotype" w:cs="Palatino Linotype" w:eastAsia="Palatino Linotype" w:hAnsi="Palatino Linotype"/>
                <w:b w:val="0"/>
                <w:i w:val="0"/>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2060"/>
                <w:sz w:val="24"/>
                <w:szCs w:val="24"/>
                <w:u w:val="none"/>
                <w:shd w:fill="auto" w:val="clear"/>
                <w:vertAlign w:val="baseline"/>
                <w:rtl w:val="0"/>
              </w:rPr>
              <w:t xml:space="preserve">Шумораи фавтидагон дар 2 соли охир</w:t>
            </w:r>
          </w:p>
        </w:tc>
        <w:tc>
          <w:tcPr>
            <w:tcBorders>
              <w:top w:color="000000" w:space="0" w:sz="4" w:val="single"/>
              <w:bottom w:color="000000" w:space="0" w:sz="4" w:val="single"/>
              <w:right w:color="000000" w:space="0" w:sz="4" w:val="single"/>
            </w:tcBorders>
            <w:shd w:fill="c3bd96" w:val="clear"/>
            <w:vAlign w:val="center"/>
          </w:tcPr>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Palatino Linotype" w:cs="Palatino Linotype" w:eastAsia="Palatino Linotype" w:hAnsi="Palatino Linotype"/>
                <w:b w:val="0"/>
                <w:i w:val="0"/>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2060"/>
                <w:sz w:val="24"/>
                <w:szCs w:val="24"/>
                <w:u w:val="none"/>
                <w:shd w:fill="auto" w:val="clear"/>
                <w:vertAlign w:val="baseline"/>
                <w:rtl w:val="0"/>
              </w:rPr>
              <w:t xml:space="preserve">Сабабҳои</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Palatino Linotype" w:cs="Palatino Linotype" w:eastAsia="Palatino Linotype" w:hAnsi="Palatino Linotype"/>
                <w:b w:val="0"/>
                <w:i w:val="0"/>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2060"/>
                <w:sz w:val="24"/>
                <w:szCs w:val="24"/>
                <w:u w:val="none"/>
                <w:shd w:fill="auto" w:val="clear"/>
                <w:vertAlign w:val="baseline"/>
                <w:rtl w:val="0"/>
              </w:rPr>
              <w:t xml:space="preserve">бемориҳо</w:t>
            </w:r>
          </w:p>
        </w:tc>
      </w:tr>
      <w:tr>
        <w:trPr>
          <w:cantSplit w:val="1"/>
          <w:tblHeader w:val="0"/>
        </w:trPr>
        <w:tc>
          <w:tcPr>
            <w:tcBorders>
              <w:top w:color="000000" w:space="0" w:sz="4" w:val="single"/>
              <w:left w:color="000000" w:space="0" w:sz="4" w:val="single"/>
            </w:tcBorders>
            <w:vAlign w:val="center"/>
          </w:tcPr>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1</w:t>
            </w:r>
          </w:p>
        </w:tc>
        <w:tc>
          <w:tcPr>
            <w:tcBorders>
              <w:top w:color="000000" w:space="0" w:sz="4" w:val="single"/>
            </w:tcBorders>
            <w:vAlign w:val="center"/>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Дарунравӣ</w:t>
            </w:r>
          </w:p>
        </w:tc>
        <w:tc>
          <w:tcPr>
            <w:tcBorders>
              <w:top w:color="000000" w:space="0" w:sz="4" w:val="single"/>
            </w:tcBorders>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w:t>
            </w:r>
          </w:p>
        </w:tc>
        <w:tc>
          <w:tcPr>
            <w:tcBorders>
              <w:top w:color="000000" w:space="0" w:sz="4" w:val="single"/>
              <w:right w:color="000000" w:space="0" w:sz="4" w:val="single"/>
            </w:tcBorders>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tl w:val="0"/>
              </w:rPr>
            </w:r>
          </w:p>
        </w:tc>
      </w:tr>
      <w:tr>
        <w:trPr>
          <w:cantSplit w:val="1"/>
          <w:tblHeader w:val="0"/>
        </w:trPr>
        <w:tc>
          <w:tcPr>
            <w:tcBorders>
              <w:left w:color="000000" w:space="0" w:sz="4" w:val="single"/>
            </w:tcBorders>
            <w:vAlign w:val="center"/>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2</w:t>
            </w:r>
          </w:p>
        </w:tc>
        <w:tc>
          <w:tcPr>
            <w:vAlign w:val="center"/>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Зарпарвин</w:t>
            </w:r>
          </w:p>
        </w:tc>
        <w:tc>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tl w:val="0"/>
              </w:rPr>
            </w:r>
          </w:p>
        </w:tc>
      </w:tr>
      <w:tr>
        <w:trPr>
          <w:cantSplit w:val="1"/>
          <w:tblHeader w:val="0"/>
        </w:trPr>
        <w:tc>
          <w:tcPr>
            <w:tcBorders>
              <w:left w:color="000000" w:space="0" w:sz="4" w:val="single"/>
            </w:tcBorders>
            <w:vAlign w:val="center"/>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3</w:t>
            </w:r>
          </w:p>
        </w:tc>
        <w:tc>
          <w:tcPr>
            <w:vAlign w:val="center"/>
          </w:tcPr>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Фалаҷшави</w:t>
            </w:r>
          </w:p>
        </w:tc>
        <w:tc>
          <w:tcPr/>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tl w:val="0"/>
              </w:rPr>
            </w:r>
          </w:p>
        </w:tc>
      </w:tr>
      <w:tr>
        <w:trPr>
          <w:cantSplit w:val="1"/>
          <w:tblHeader w:val="0"/>
        </w:trPr>
        <w:tc>
          <w:tcPr>
            <w:tcBorders>
              <w:left w:color="000000" w:space="0" w:sz="4" w:val="single"/>
            </w:tcBorders>
            <w:vAlign w:val="center"/>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4</w:t>
            </w:r>
          </w:p>
        </w:tc>
        <w:tc>
          <w:tcPr>
            <w:vAlign w:val="center"/>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Коронавирус</w:t>
            </w:r>
          </w:p>
        </w:tc>
        <w:tc>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tl w:val="0"/>
              </w:rPr>
            </w:r>
          </w:p>
        </w:tc>
      </w:tr>
      <w:tr>
        <w:trPr>
          <w:cantSplit w:val="1"/>
          <w:tblHeader w:val="0"/>
        </w:trPr>
        <w:tc>
          <w:tcPr>
            <w:tcBorders>
              <w:left w:color="000000" w:space="0" w:sz="4" w:val="single"/>
            </w:tcBorders>
            <w:vAlign w:val="center"/>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5</w:t>
            </w:r>
          </w:p>
        </w:tc>
        <w:tc>
          <w:tcPr>
            <w:vAlign w:val="center"/>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Бемории шадиди рудаву меъда</w:t>
            </w:r>
          </w:p>
        </w:tc>
        <w:tc>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tl w:val="0"/>
              </w:rPr>
            </w:r>
          </w:p>
        </w:tc>
      </w:tr>
      <w:tr>
        <w:trPr>
          <w:cantSplit w:val="1"/>
          <w:tblHeader w:val="0"/>
        </w:trPr>
        <w:tc>
          <w:tcPr>
            <w:tcBorders>
              <w:left w:color="000000" w:space="0" w:sz="4" w:val="single"/>
              <w:bottom w:color="000000" w:space="0" w:sz="4" w:val="single"/>
            </w:tcBorders>
            <w:vAlign w:val="center"/>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6</w:t>
            </w:r>
          </w:p>
        </w:tc>
        <w:tc>
          <w:tcPr>
            <w:tcBorders>
              <w:bottom w:color="000000" w:space="0" w:sz="4" w:val="single"/>
            </w:tcBorders>
            <w:vAlign w:val="center"/>
          </w:tcPr>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Маъюб</w:t>
            </w:r>
          </w:p>
        </w:tc>
        <w:tc>
          <w:tcPr>
            <w:tcBorders>
              <w:bottom w:color="000000" w:space="0" w:sz="4" w:val="single"/>
            </w:tcBorders>
          </w:tcPr>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w:t>
            </w:r>
          </w:p>
        </w:tc>
        <w:tc>
          <w:tcPr>
            <w:tcBorders>
              <w:bottom w:color="000000" w:space="0" w:sz="4" w:val="single"/>
              <w:right w:color="000000" w:space="0" w:sz="4" w:val="single"/>
            </w:tcBorders>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                           </w:t>
            </w:r>
          </w:p>
        </w:tc>
      </w:tr>
    </w:tbl>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tabs>
          <w:tab w:val="left" w:pos="-720"/>
        </w:tabs>
        <w:spacing w:after="0" w:before="0" w:line="240" w:lineRule="auto"/>
        <w:ind w:left="502"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Мавҷудияти табақаи осебпазири аҳолӣ: хонаводаҳое, ки ба онҳо занон сарварӣ мекунанд, оилаҳои серфарзанд, ки кӯдакони то 14-соларо тарбия мекунанд; (Маълумоте, ки аз ҷамоат дар бораи гурӯҳҳои осебпазир гирифта шудааст, бо нишон додани манбаи даромади онҳо тавсиф кунед. Сифати хизматрасоние, ки аз ҷониби давлат расонида мешавад. Барои ин аҳолӣ маълумотҳои оморӣ пешниҳод кунед.).</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6"/>
        <w:tblW w:w="9753.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8"/>
        <w:gridCol w:w="2693"/>
        <w:gridCol w:w="850"/>
        <w:gridCol w:w="1134"/>
        <w:gridCol w:w="2807"/>
        <w:gridCol w:w="1701"/>
        <w:tblGridChange w:id="0">
          <w:tblGrid>
            <w:gridCol w:w="568"/>
            <w:gridCol w:w="2693"/>
            <w:gridCol w:w="850"/>
            <w:gridCol w:w="1134"/>
            <w:gridCol w:w="2807"/>
            <w:gridCol w:w="1701"/>
          </w:tblGrid>
        </w:tblGridChange>
      </w:tblGrid>
      <w:tr>
        <w:trPr>
          <w:cantSplit w:val="0"/>
          <w:tblHeader w:val="0"/>
        </w:trPr>
        <w:tc>
          <w:tcPr>
            <w:shd w:fill="c2d69b" w:val="clear"/>
          </w:tcPr>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 б/т</w:t>
            </w:r>
          </w:p>
        </w:tc>
        <w:tc>
          <w:tcPr>
            <w:shd w:fill="c2d69b" w:val="clear"/>
            <w:vAlign w:val="center"/>
          </w:tcPr>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Маълумот</w:t>
            </w:r>
          </w:p>
        </w:tc>
        <w:tc>
          <w:tcPr>
            <w:shd w:fill="c2d69b" w:val="clear"/>
            <w:vAlign w:val="center"/>
          </w:tcPr>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Ченак</w:t>
            </w:r>
          </w:p>
        </w:tc>
        <w:tc>
          <w:tcPr>
            <w:shd w:fill="c2d69b" w:val="clear"/>
            <w:vAlign w:val="center"/>
          </w:tcPr>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Нишон-диҳанда</w:t>
            </w:r>
          </w:p>
        </w:tc>
        <w:tc>
          <w:tcPr>
            <w:shd w:fill="c2d69b" w:val="clear"/>
            <w:vAlign w:val="center"/>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Манбаи даромади онҳо</w:t>
            </w:r>
          </w:p>
        </w:tc>
        <w:tc>
          <w:tcPr>
            <w:shd w:fill="c2d69b" w:val="clear"/>
            <w:vAlign w:val="center"/>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Имтиёзҳо аз тарафи давлат</w:t>
            </w:r>
          </w:p>
        </w:tc>
      </w:tr>
      <w:tr>
        <w:trPr>
          <w:cantSplit w:val="0"/>
          <w:tblHeader w:val="0"/>
        </w:trPr>
        <w:tc>
          <w:tcPr>
            <w:vAlign w:val="center"/>
          </w:tcPr>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1</w:t>
            </w:r>
          </w:p>
        </w:tc>
        <w:tc>
          <w:tcPr>
            <w:vAlign w:val="center"/>
          </w:tcPr>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Шумораи хонаводаҳои бесаробон (зан сарвари оила)</w:t>
            </w:r>
          </w:p>
        </w:tc>
        <w:tc>
          <w:tcPr>
            <w:vAlign w:val="center"/>
          </w:tcPr>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оила</w:t>
            </w:r>
          </w:p>
        </w:tc>
        <w:tc>
          <w:tcPr>
            <w:vAlign w:val="center"/>
          </w:tcPr>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3</w:t>
            </w:r>
          </w:p>
        </w:tc>
        <w:tc>
          <w:tcPr>
            <w:vAlign w:val="center"/>
          </w:tcPr>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Нафақаи бесаробон, даромад аз ҳисоби замин.</w:t>
            </w:r>
          </w:p>
        </w:tc>
        <w:tc>
          <w:tcPr>
            <w:vAlign w:val="center"/>
          </w:tcPr>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Пардохти нафақапулӣ</w:t>
            </w:r>
          </w:p>
        </w:tc>
      </w:tr>
      <w:tr>
        <w:trPr>
          <w:cantSplit w:val="0"/>
          <w:tblHeader w:val="0"/>
        </w:trPr>
        <w:tc>
          <w:tcPr>
            <w:vAlign w:val="center"/>
          </w:tcPr>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2</w:t>
            </w:r>
          </w:p>
        </w:tc>
        <w:tc>
          <w:tcPr>
            <w:vAlign w:val="center"/>
          </w:tcPr>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Шумораи оилаҳои серфарзанд</w:t>
            </w:r>
          </w:p>
        </w:tc>
        <w:tc>
          <w:tcPr>
            <w:vAlign w:val="center"/>
          </w:tcPr>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оила</w:t>
            </w:r>
          </w:p>
        </w:tc>
        <w:tc>
          <w:tcPr>
            <w:vAlign w:val="center"/>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13</w:t>
            </w:r>
          </w:p>
        </w:tc>
        <w:tc>
          <w:tcPr>
            <w:vAlign w:val="center"/>
          </w:tcPr>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 Музди меҳнат, муҳоҷирати меҳнатӣ, аз ҳисоби замин ва боғдорӣ.</w:t>
            </w:r>
          </w:p>
        </w:tc>
        <w:tc>
          <w:tcPr>
            <w:vAlign w:val="center"/>
          </w:tcPr>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Надорад.</w:t>
            </w:r>
          </w:p>
        </w:tc>
      </w:tr>
      <w:tr>
        <w:trPr>
          <w:cantSplit w:val="0"/>
          <w:tblHeader w:val="0"/>
        </w:trPr>
        <w:tc>
          <w:tcPr>
            <w:vAlign w:val="center"/>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3</w:t>
            </w:r>
          </w:p>
        </w:tc>
        <w:tc>
          <w:tcPr>
            <w:vAlign w:val="center"/>
          </w:tcPr>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Шумораи маъюбон</w:t>
            </w:r>
          </w:p>
        </w:tc>
        <w:tc>
          <w:tcPr>
            <w:vAlign w:val="center"/>
          </w:tcPr>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оила</w:t>
            </w:r>
          </w:p>
        </w:tc>
        <w:tc>
          <w:tcPr>
            <w:vAlign w:val="center"/>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1</w:t>
            </w:r>
          </w:p>
        </w:tc>
        <w:tc>
          <w:tcPr>
            <w:vAlign w:val="center"/>
          </w:tcPr>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imes New Roman" w:cs="Times New Roman" w:eastAsia="Times New Roman" w:hAnsi="Times New Roman"/>
                <w:b w:val="0"/>
                <w:i w:val="1"/>
                <w:smallCaps w:val="0"/>
                <w:strike w:val="0"/>
                <w:color w:val="002060"/>
                <w:sz w:val="24"/>
                <w:szCs w:val="24"/>
                <w:u w:val="none"/>
                <w:shd w:fill="auto" w:val="clear"/>
                <w:vertAlign w:val="baseline"/>
              </w:rPr>
            </w:pPr>
            <w:r w:rsidDel="00000000" w:rsidR="00000000" w:rsidRPr="00000000">
              <w:rPr>
                <w:rFonts w:ascii="Times" w:cs="Times" w:eastAsia="Times" w:hAnsi="Times"/>
                <w:b w:val="0"/>
                <w:i w:val="1"/>
                <w:smallCaps w:val="0"/>
                <w:strike w:val="0"/>
                <w:color w:val="002060"/>
                <w:sz w:val="24"/>
                <w:szCs w:val="24"/>
                <w:u w:val="none"/>
                <w:shd w:fill="auto" w:val="clear"/>
                <w:vertAlign w:val="baseline"/>
                <w:rtl w:val="0"/>
              </w:rPr>
              <w:t xml:space="preserve">Нафа</w:t>
            </w:r>
            <w:r w:rsidDel="00000000" w:rsidR="00000000" w:rsidRPr="00000000">
              <w:rPr>
                <w:rFonts w:ascii="Times New Roman" w:cs="Times New Roman" w:eastAsia="Times New Roman" w:hAnsi="Times New Roman"/>
                <w:b w:val="0"/>
                <w:i w:val="1"/>
                <w:smallCaps w:val="0"/>
                <w:strike w:val="0"/>
                <w:color w:val="002060"/>
                <w:sz w:val="24"/>
                <w:szCs w:val="24"/>
                <w:u w:val="none"/>
                <w:shd w:fill="auto" w:val="clear"/>
                <w:vertAlign w:val="baseline"/>
                <w:rtl w:val="0"/>
              </w:rPr>
              <w:t xml:space="preserve">қа</w:t>
            </w:r>
          </w:p>
        </w:tc>
        <w:tc>
          <w:tcPr>
            <w:vAlign w:val="center"/>
          </w:tcPr>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Пардохти нафақапулӣ</w:t>
            </w:r>
          </w:p>
        </w:tc>
      </w:tr>
    </w:tbl>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tabs>
          <w:tab w:val="left" w:pos="-720"/>
        </w:tabs>
        <w:spacing w:after="0" w:before="0" w:line="240" w:lineRule="auto"/>
        <w:ind w:left="502"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Шуғл, манбаъҳо ва сатҳи даромади аҳолӣ; (Маълумотро дар бораи сатҳи шуғл аз рӯи намуди шуғл нишон диҳед. Бо истифода аз диаграммаҳои даврӣ манбаъҳои даромад ва даромади миёнаи ҳар як сокини ҷамоатро бо сомонӣ нишон диҳед. Хангоми ба даст овардани маълумот дар байни мактаббачагон аз усули «тартиби рӯз» истифода баред).</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center"/>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Маълумот дар бораи сатҳи шуғли аҳолӣ ва даромади он дар шакли музди меҳнат, ҳаққи хизматрасонӣ. нафақапулӣ</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tl w:val="0"/>
        </w:rPr>
      </w:r>
    </w:p>
    <w:tbl>
      <w:tblPr>
        <w:tblStyle w:val="Table7"/>
        <w:tblW w:w="934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68"/>
        <w:gridCol w:w="2783"/>
        <w:gridCol w:w="1841"/>
        <w:gridCol w:w="2088"/>
        <w:gridCol w:w="1965"/>
        <w:tblGridChange w:id="0">
          <w:tblGrid>
            <w:gridCol w:w="668"/>
            <w:gridCol w:w="2783"/>
            <w:gridCol w:w="1841"/>
            <w:gridCol w:w="2088"/>
            <w:gridCol w:w="1965"/>
          </w:tblGrid>
        </w:tblGridChange>
      </w:tblGrid>
      <w:tr>
        <w:trPr>
          <w:cantSplit w:val="0"/>
          <w:tblHeader w:val="0"/>
        </w:trPr>
        <w:tc>
          <w:tcPr>
            <w:shd w:fill="c2d69b" w:val="clear"/>
          </w:tcPr>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 б/т</w:t>
            </w:r>
          </w:p>
        </w:tc>
        <w:tc>
          <w:tcPr>
            <w:shd w:fill="c2d69b" w:val="clear"/>
            <w:vAlign w:val="center"/>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Номгӯи шуғл</w:t>
            </w:r>
          </w:p>
        </w:tc>
        <w:tc>
          <w:tcPr>
            <w:shd w:fill="c2d69b" w:val="clear"/>
            <w:vAlign w:val="center"/>
          </w:tcPr>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Нишондиҳанда (нафар)</w:t>
            </w:r>
          </w:p>
        </w:tc>
        <w:tc>
          <w:tcPr>
            <w:shd w:fill="c2d69b" w:val="clear"/>
          </w:tcPr>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Даромади миёна дар як моҳ (сомонӣ)</w:t>
            </w:r>
          </w:p>
        </w:tc>
        <w:tc>
          <w:tcPr>
            <w:shd w:fill="c2d69b" w:val="clear"/>
          </w:tcPr>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Даромади миёнаи як сокини ҷомеа аз руи шуғл (сомонӣ)</w:t>
            </w:r>
          </w:p>
        </w:tc>
      </w:tr>
      <w:tr>
        <w:trPr>
          <w:cantSplit w:val="0"/>
          <w:tblHeader w:val="0"/>
        </w:trPr>
        <w:tc>
          <w:tcPr/>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imes New Roman" w:cs="Times New Roman" w:eastAsia="Times New Roman" w:hAnsi="Times New Roman"/>
                <w:b w:val="0"/>
                <w:i w:val="1"/>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2060"/>
                <w:sz w:val="24"/>
                <w:szCs w:val="24"/>
                <w:u w:val="none"/>
                <w:shd w:fill="auto" w:val="clear"/>
                <w:vertAlign w:val="baseline"/>
                <w:rtl w:val="0"/>
              </w:rPr>
              <w:t xml:space="preserve">1</w:t>
            </w:r>
          </w:p>
        </w:tc>
        <w:tc>
          <w:tcPr/>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Зиёиён</w:t>
            </w:r>
          </w:p>
        </w:tc>
        <w:tc>
          <w:tcPr/>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13</w:t>
            </w:r>
          </w:p>
        </w:tc>
        <w:tc>
          <w:tcPr/>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850</w:t>
            </w:r>
          </w:p>
        </w:tc>
        <w:tc>
          <w:tcPr/>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10200</w:t>
            </w:r>
          </w:p>
        </w:tc>
      </w:tr>
      <w:tr>
        <w:trPr>
          <w:cantSplit w:val="0"/>
          <w:tblHeader w:val="0"/>
        </w:trPr>
        <w:tc>
          <w:tcPr/>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imes New Roman" w:cs="Times New Roman" w:eastAsia="Times New Roman" w:hAnsi="Times New Roman"/>
                <w:b w:val="0"/>
                <w:i w:val="1"/>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2060"/>
                <w:sz w:val="24"/>
                <w:szCs w:val="24"/>
                <w:u w:val="none"/>
                <w:shd w:fill="auto" w:val="clear"/>
                <w:vertAlign w:val="baseline"/>
                <w:rtl w:val="0"/>
              </w:rPr>
              <w:t xml:space="preserve">2</w:t>
            </w:r>
          </w:p>
        </w:tc>
        <w:tc>
          <w:tcPr/>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Кишоварзон</w:t>
            </w:r>
          </w:p>
        </w:tc>
        <w:tc>
          <w:tcPr/>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20</w:t>
            </w:r>
          </w:p>
        </w:tc>
        <w:tc>
          <w:tcPr/>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430</w:t>
            </w:r>
          </w:p>
        </w:tc>
        <w:tc>
          <w:tcPr/>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5160</w:t>
            </w:r>
          </w:p>
        </w:tc>
      </w:tr>
      <w:tr>
        <w:trPr>
          <w:cantSplit w:val="0"/>
          <w:tblHeader w:val="0"/>
        </w:trPr>
        <w:tc>
          <w:tcPr/>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imes New Roman" w:cs="Times New Roman" w:eastAsia="Times New Roman" w:hAnsi="Times New Roman"/>
                <w:b w:val="0"/>
                <w:i w:val="1"/>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2060"/>
                <w:sz w:val="24"/>
                <w:szCs w:val="24"/>
                <w:u w:val="none"/>
                <w:shd w:fill="auto" w:val="clear"/>
                <w:vertAlign w:val="baseline"/>
                <w:rtl w:val="0"/>
              </w:rPr>
              <w:t xml:space="preserve">3</w:t>
            </w:r>
          </w:p>
        </w:tc>
        <w:tc>
          <w:tcPr/>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Кироякорҳо</w:t>
            </w:r>
          </w:p>
        </w:tc>
        <w:tc>
          <w:tcPr/>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5</w:t>
            </w:r>
          </w:p>
        </w:tc>
        <w:tc>
          <w:tcPr/>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1200</w:t>
            </w:r>
          </w:p>
        </w:tc>
        <w:tc>
          <w:tcPr/>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14400</w:t>
            </w:r>
          </w:p>
        </w:tc>
      </w:tr>
      <w:tr>
        <w:trPr>
          <w:cantSplit w:val="0"/>
          <w:tblHeader w:val="0"/>
        </w:trPr>
        <w:tc>
          <w:tcPr/>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imes New Roman" w:cs="Times New Roman" w:eastAsia="Times New Roman" w:hAnsi="Times New Roman"/>
                <w:b w:val="0"/>
                <w:i w:val="1"/>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2060"/>
                <w:sz w:val="24"/>
                <w:szCs w:val="24"/>
                <w:u w:val="none"/>
                <w:shd w:fill="auto" w:val="clear"/>
                <w:vertAlign w:val="baseline"/>
                <w:rtl w:val="0"/>
              </w:rPr>
              <w:t xml:space="preserve">4</w:t>
            </w:r>
          </w:p>
        </w:tc>
        <w:tc>
          <w:tcPr/>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Муҳоҷирон</w:t>
            </w:r>
          </w:p>
        </w:tc>
        <w:tc>
          <w:tcPr/>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2060"/>
                <w:sz w:val="24"/>
                <w:szCs w:val="24"/>
                <w:u w:val="none"/>
                <w:shd w:fill="auto" w:val="clear"/>
                <w:vertAlign w:val="baseline"/>
                <w:rtl w:val="0"/>
              </w:rPr>
              <w:t xml:space="preserve">30</w:t>
            </w:r>
            <w:r w:rsidDel="00000000" w:rsidR="00000000" w:rsidRPr="00000000">
              <w:rPr>
                <w:rtl w:val="0"/>
              </w:rPr>
            </w:r>
          </w:p>
        </w:tc>
        <w:tc>
          <w:tcPr/>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2000</w:t>
            </w:r>
          </w:p>
        </w:tc>
        <w:tc>
          <w:tcPr/>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24000</w:t>
            </w:r>
          </w:p>
        </w:tc>
      </w:tr>
      <w:tr>
        <w:trPr>
          <w:cantSplit w:val="0"/>
          <w:tblHeader w:val="0"/>
        </w:trPr>
        <w:tc>
          <w:tcPr/>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imes New Roman" w:cs="Times New Roman" w:eastAsia="Times New Roman" w:hAnsi="Times New Roman"/>
                <w:b w:val="0"/>
                <w:i w:val="1"/>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2060"/>
                <w:sz w:val="24"/>
                <w:szCs w:val="24"/>
                <w:u w:val="none"/>
                <w:shd w:fill="auto" w:val="clear"/>
                <w:vertAlign w:val="baseline"/>
                <w:rtl w:val="0"/>
              </w:rPr>
              <w:t xml:space="preserve">5</w:t>
            </w:r>
          </w:p>
        </w:tc>
        <w:tc>
          <w:tcPr/>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Нафақахӯрҳо</w:t>
            </w:r>
          </w:p>
        </w:tc>
        <w:tc>
          <w:tcPr/>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10</w:t>
            </w:r>
          </w:p>
        </w:tc>
        <w:tc>
          <w:tcPr/>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353</w:t>
            </w:r>
          </w:p>
        </w:tc>
        <w:tc>
          <w:tcPr/>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4236</w:t>
            </w:r>
          </w:p>
        </w:tc>
      </w:tr>
      <w:tr>
        <w:trPr>
          <w:cantSplit w:val="0"/>
          <w:tblHeader w:val="0"/>
        </w:trPr>
        <w:tc>
          <w:tcPr/>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imes New Roman" w:cs="Times New Roman" w:eastAsia="Times New Roman" w:hAnsi="Times New Roman"/>
                <w:b w:val="0"/>
                <w:i w:val="1"/>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2060"/>
                <w:sz w:val="24"/>
                <w:szCs w:val="24"/>
                <w:u w:val="none"/>
                <w:shd w:fill="auto" w:val="clear"/>
                <w:vertAlign w:val="baseline"/>
                <w:rtl w:val="0"/>
              </w:rPr>
              <w:t xml:space="preserve">6.</w:t>
            </w:r>
          </w:p>
        </w:tc>
        <w:tc>
          <w:tcPr/>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Сохибкорон </w:t>
            </w:r>
          </w:p>
        </w:tc>
        <w:tc>
          <w:tcPr/>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1</w:t>
            </w:r>
          </w:p>
        </w:tc>
        <w:tc>
          <w:tcPr/>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2500</w:t>
            </w:r>
          </w:p>
        </w:tc>
        <w:tc>
          <w:tcPr/>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30000</w:t>
            </w:r>
          </w:p>
        </w:tc>
      </w:tr>
      <w:tr>
        <w:trPr>
          <w:cantSplit w:val="0"/>
          <w:tblHeader w:val="0"/>
        </w:trPr>
        <w:tc>
          <w:tcPr/>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imes New Roman" w:cs="Times New Roman" w:eastAsia="Times New Roman" w:hAnsi="Times New Roman"/>
                <w:b w:val="0"/>
                <w:i w:val="1"/>
                <w:smallCaps w:val="0"/>
                <w:strike w:val="0"/>
                <w:color w:val="00206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Ҳамагӣ</w:t>
            </w:r>
          </w:p>
        </w:tc>
        <w:tc>
          <w:tcPr/>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Palatino Linotype" w:cs="Palatino Linotype" w:eastAsia="Palatino Linotype" w:hAnsi="Palatino Linotype"/>
                <w:b w:val="1"/>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1"/>
                <w:i w:val="1"/>
                <w:smallCaps w:val="0"/>
                <w:strike w:val="0"/>
                <w:color w:val="002060"/>
                <w:sz w:val="24"/>
                <w:szCs w:val="24"/>
                <w:u w:val="none"/>
                <w:shd w:fill="auto" w:val="clear"/>
                <w:vertAlign w:val="baseline"/>
                <w:rtl w:val="0"/>
              </w:rPr>
              <w:t xml:space="preserve">            79</w:t>
            </w:r>
          </w:p>
        </w:tc>
        <w:tc>
          <w:tcPr/>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7333</w:t>
            </w:r>
          </w:p>
        </w:tc>
        <w:tc>
          <w:tcPr/>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88096</w:t>
            </w:r>
          </w:p>
        </w:tc>
      </w:tr>
    </w:tbl>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Palatino Linotype" w:cs="Palatino Linotype" w:eastAsia="Palatino Linotype" w:hAnsi="Palatino Linotype"/>
          <w:b w:val="0"/>
          <w:i w:val="0"/>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2060"/>
          <w:sz w:val="24"/>
          <w:szCs w:val="24"/>
          <w:u w:val="none"/>
          <w:shd w:fill="auto" w:val="clear"/>
          <w:vertAlign w:val="baseline"/>
          <w:rtl w:val="0"/>
        </w:rPr>
        <w:t xml:space="preserve">Манбаҳои даромади аъзоёни ҷомеа:</w:t>
      </w:r>
    </w:p>
    <w:p w:rsidR="00000000" w:rsidDel="00000000" w:rsidP="00000000" w:rsidRDefault="00000000" w:rsidRPr="00000000" w14:paraId="0000011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both"/>
        <w:rPr>
          <w:rFonts w:ascii="Palatino Linotype" w:cs="Palatino Linotype" w:eastAsia="Palatino Linotype" w:hAnsi="Palatino Linotype"/>
          <w:b w:val="0"/>
          <w:i w:val="0"/>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2060"/>
          <w:sz w:val="24"/>
          <w:szCs w:val="24"/>
          <w:u w:val="none"/>
          <w:shd w:fill="auto" w:val="clear"/>
          <w:vertAlign w:val="baseline"/>
          <w:rtl w:val="0"/>
        </w:rPr>
        <w:t xml:space="preserve">Музди меҳнат (музди кор, ҳаққи хизматрасонӣ);</w:t>
      </w:r>
    </w:p>
    <w:p w:rsidR="00000000" w:rsidDel="00000000" w:rsidP="00000000" w:rsidRDefault="00000000" w:rsidRPr="00000000" w14:paraId="0000011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both"/>
        <w:rPr>
          <w:rFonts w:ascii="Palatino Linotype" w:cs="Palatino Linotype" w:eastAsia="Palatino Linotype" w:hAnsi="Palatino Linotype"/>
          <w:b w:val="0"/>
          <w:i w:val="0"/>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2060"/>
          <w:sz w:val="24"/>
          <w:szCs w:val="24"/>
          <w:u w:val="none"/>
          <w:shd w:fill="auto" w:val="clear"/>
          <w:vertAlign w:val="baseline"/>
          <w:rtl w:val="0"/>
        </w:rPr>
        <w:t xml:space="preserve">Аз фаъолияти соҳибкор</w:t>
      </w:r>
      <w:r w:rsidDel="00000000" w:rsidR="00000000" w:rsidRPr="00000000">
        <w:rPr>
          <w:rFonts w:ascii="Times" w:cs="Times" w:eastAsia="Times" w:hAnsi="Times"/>
          <w:b w:val="0"/>
          <w:i w:val="0"/>
          <w:smallCaps w:val="0"/>
          <w:strike w:val="0"/>
          <w:color w:val="002060"/>
          <w:sz w:val="24"/>
          <w:szCs w:val="24"/>
          <w:u w:val="none"/>
          <w:shd w:fill="auto" w:val="clear"/>
          <w:vertAlign w:val="baseline"/>
          <w:rtl w:val="0"/>
        </w:rPr>
        <w:t xml:space="preserve">ї</w:t>
      </w:r>
      <w:r w:rsidDel="00000000" w:rsidR="00000000" w:rsidRPr="00000000">
        <w:rPr>
          <w:rFonts w:ascii="Palatino Linotype" w:cs="Palatino Linotype" w:eastAsia="Palatino Linotype" w:hAnsi="Palatino Linotype"/>
          <w:b w:val="0"/>
          <w:i w:val="0"/>
          <w:smallCaps w:val="0"/>
          <w:strike w:val="0"/>
          <w:color w:val="002060"/>
          <w:sz w:val="24"/>
          <w:szCs w:val="24"/>
          <w:u w:val="none"/>
          <w:shd w:fill="auto" w:val="clear"/>
          <w:vertAlign w:val="baseline"/>
          <w:rtl w:val="0"/>
        </w:rPr>
        <w:t xml:space="preserve"> </w:t>
      </w:r>
    </w:p>
    <w:p w:rsidR="00000000" w:rsidDel="00000000" w:rsidP="00000000" w:rsidRDefault="00000000" w:rsidRPr="00000000" w14:paraId="0000011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both"/>
        <w:rPr>
          <w:rFonts w:ascii="Palatino Linotype" w:cs="Palatino Linotype" w:eastAsia="Palatino Linotype" w:hAnsi="Palatino Linotype"/>
          <w:b w:val="0"/>
          <w:i w:val="0"/>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2060"/>
          <w:sz w:val="24"/>
          <w:szCs w:val="24"/>
          <w:u w:val="none"/>
          <w:shd w:fill="auto" w:val="clear"/>
          <w:vertAlign w:val="baseline"/>
          <w:rtl w:val="0"/>
        </w:rPr>
        <w:t xml:space="preserve">Аз фурӯши мол, маҳсулот, чорво, парранда, боғдори ва ғайра;</w:t>
      </w:r>
    </w:p>
    <w:p w:rsidR="00000000" w:rsidDel="00000000" w:rsidP="00000000" w:rsidRDefault="00000000" w:rsidRPr="00000000" w14:paraId="0000011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both"/>
        <w:rPr>
          <w:rFonts w:ascii="Palatino Linotype" w:cs="Palatino Linotype" w:eastAsia="Palatino Linotype" w:hAnsi="Palatino Linotype"/>
          <w:b w:val="0"/>
          <w:i w:val="0"/>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2060"/>
          <w:sz w:val="24"/>
          <w:szCs w:val="24"/>
          <w:u w:val="none"/>
          <w:shd w:fill="auto" w:val="clear"/>
          <w:vertAlign w:val="baseline"/>
          <w:rtl w:val="0"/>
        </w:rPr>
        <w:t xml:space="preserve">Нафақапулӣ;</w:t>
      </w:r>
    </w:p>
    <w:p w:rsidR="00000000" w:rsidDel="00000000" w:rsidP="00000000" w:rsidRDefault="00000000" w:rsidRPr="00000000" w14:paraId="0000011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both"/>
        <w:rPr>
          <w:rFonts w:ascii="Palatino Linotype" w:cs="Palatino Linotype" w:eastAsia="Palatino Linotype" w:hAnsi="Palatino Linotype"/>
          <w:b w:val="0"/>
          <w:i w:val="0"/>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2060"/>
          <w:sz w:val="24"/>
          <w:szCs w:val="24"/>
          <w:u w:val="none"/>
          <w:shd w:fill="auto" w:val="clear"/>
          <w:vertAlign w:val="baseline"/>
          <w:rtl w:val="0"/>
        </w:rPr>
        <w:t xml:space="preserve">Муҳоҷирон</w:t>
      </w:r>
    </w:p>
    <w:p w:rsidR="00000000" w:rsidDel="00000000" w:rsidP="00000000" w:rsidRDefault="00000000" w:rsidRPr="00000000" w14:paraId="0000011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both"/>
        <w:rPr>
          <w:rFonts w:ascii="Palatino Linotype" w:cs="Palatino Linotype" w:eastAsia="Palatino Linotype" w:hAnsi="Palatino Linotype"/>
          <w:b w:val="0"/>
          <w:i w:val="0"/>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2060"/>
          <w:sz w:val="24"/>
          <w:szCs w:val="24"/>
          <w:u w:val="none"/>
          <w:shd w:fill="auto" w:val="clear"/>
          <w:vertAlign w:val="baseline"/>
          <w:rtl w:val="0"/>
        </w:rPr>
        <w:t xml:space="preserve">Кирояпул</w:t>
      </w: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ӣ</w:t>
      </w:r>
      <w:r w:rsidDel="00000000" w:rsidR="00000000" w:rsidRPr="00000000">
        <w:rPr>
          <w:rtl w:val="0"/>
        </w:rPr>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6105525" cy="3829050"/>
            <wp:docPr id="31" name=""/>
            <a:graphic>
              <a:graphicData uri="http://schemas.openxmlformats.org/drawingml/2006/chart">
                <c:chart r:id="rId12"/>
              </a:graphicData>
            </a:graphic>
          </wp:inline>
        </w:drawing>
      </w:r>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tabs>
          <w:tab w:val="left" w:pos="-720"/>
        </w:tabs>
        <w:spacing w:after="0" w:before="0" w:line="240" w:lineRule="auto"/>
        <w:ind w:left="502"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Нишондиҳандаи ҳиссаи самтҳои асосии хароҷот аз ҳисоби буҷаи солонаи оила. (Самтҳои асосии хароҷоти оилаи миёнаро дар маҳал нишон диҳед. Самтҳои хароҷотро таҳлил кунед).</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center"/>
        <w:rPr>
          <w:rFonts w:ascii="Palatino Linotype" w:cs="Palatino Linotype" w:eastAsia="Palatino Linotype" w:hAnsi="Palatino Linotype"/>
          <w:b w:val="0"/>
          <w:i w:val="0"/>
          <w:smallCaps w:val="0"/>
          <w:strike w:val="0"/>
          <w:color w:val="00206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center"/>
        <w:rPr>
          <w:rFonts w:ascii="Palatino Linotype" w:cs="Palatino Linotype" w:eastAsia="Palatino Linotype" w:hAnsi="Palatino Linotype"/>
          <w:b w:val="0"/>
          <w:i w:val="0"/>
          <w:smallCaps w:val="0"/>
          <w:strike w:val="0"/>
          <w:color w:val="00206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center"/>
        <w:rPr>
          <w:rFonts w:ascii="Palatino Linotype" w:cs="Palatino Linotype" w:eastAsia="Palatino Linotype" w:hAnsi="Palatino Linotype"/>
          <w:b w:val="0"/>
          <w:i w:val="0"/>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2060"/>
          <w:sz w:val="24"/>
          <w:szCs w:val="24"/>
          <w:u w:val="none"/>
          <w:shd w:fill="auto" w:val="clear"/>
          <w:vertAlign w:val="baseline"/>
          <w:rtl w:val="0"/>
        </w:rPr>
        <w:t xml:space="preserve">Хароҷоти буҷаи оилаи миёнаҳол дар як сол (сомонӣ)</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tl w:val="0"/>
        </w:rPr>
      </w:r>
    </w:p>
    <w:tbl>
      <w:tblPr>
        <w:tblStyle w:val="Table8"/>
        <w:tblW w:w="957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9"/>
        <w:gridCol w:w="4536"/>
        <w:gridCol w:w="2126"/>
        <w:gridCol w:w="1950"/>
        <w:tblGridChange w:id="0">
          <w:tblGrid>
            <w:gridCol w:w="959"/>
            <w:gridCol w:w="4536"/>
            <w:gridCol w:w="2126"/>
            <w:gridCol w:w="1950"/>
          </w:tblGrid>
        </w:tblGridChange>
      </w:tblGrid>
      <w:tr>
        <w:trPr>
          <w:cantSplit w:val="0"/>
          <w:tblHeader w:val="0"/>
        </w:trPr>
        <w:tc>
          <w:tcPr/>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 б\т</w:t>
            </w:r>
          </w:p>
        </w:tc>
        <w:tc>
          <w:tcPr/>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Ноигуи хароҷотҳо</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Маблағи хароҷот</w:t>
            </w:r>
          </w:p>
        </w:tc>
        <w:tc>
          <w:tcPr/>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Ҳисаи хароҷот</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            %</w:t>
            </w:r>
          </w:p>
        </w:tc>
      </w:tr>
      <w:tr>
        <w:trPr>
          <w:cantSplit w:val="0"/>
          <w:tblHeader w:val="0"/>
        </w:trPr>
        <w:tc>
          <w:tcPr/>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1</w:t>
            </w:r>
          </w:p>
        </w:tc>
        <w:tc>
          <w:tcPr/>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Хурока</w:t>
            </w:r>
          </w:p>
        </w:tc>
        <w:tc>
          <w:tcPr/>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8600</w:t>
            </w:r>
          </w:p>
        </w:tc>
        <w:tc>
          <w:tcPr/>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49,2</w:t>
            </w:r>
          </w:p>
        </w:tc>
      </w:tr>
      <w:tr>
        <w:trPr>
          <w:cantSplit w:val="0"/>
          <w:tblHeader w:val="0"/>
        </w:trPr>
        <w:tc>
          <w:tcPr/>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2</w:t>
            </w:r>
          </w:p>
        </w:tc>
        <w:tc>
          <w:tcPr/>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Сару либос </w:t>
            </w:r>
          </w:p>
        </w:tc>
        <w:tc>
          <w:tcPr/>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3800</w:t>
            </w:r>
          </w:p>
        </w:tc>
        <w:tc>
          <w:tcPr/>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21,7</w:t>
            </w:r>
          </w:p>
        </w:tc>
      </w:tr>
      <w:tr>
        <w:trPr>
          <w:cantSplit w:val="0"/>
          <w:tblHeader w:val="0"/>
        </w:trPr>
        <w:tc>
          <w:tcPr/>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3</w:t>
            </w:r>
          </w:p>
        </w:tc>
        <w:tc>
          <w:tcPr/>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Пардохти барқ</w:t>
            </w:r>
          </w:p>
        </w:tc>
        <w:tc>
          <w:tcPr/>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950</w:t>
            </w:r>
          </w:p>
        </w:tc>
        <w:tc>
          <w:tcPr/>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5,4</w:t>
            </w:r>
          </w:p>
        </w:tc>
      </w:tr>
      <w:tr>
        <w:trPr>
          <w:cantSplit w:val="0"/>
          <w:tblHeader w:val="0"/>
        </w:trPr>
        <w:tc>
          <w:tcPr/>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4</w:t>
            </w:r>
          </w:p>
        </w:tc>
        <w:tc>
          <w:tcPr/>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Пардохти андозҳо ( амвол замин)</w:t>
            </w:r>
          </w:p>
        </w:tc>
        <w:tc>
          <w:tcPr/>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80</w:t>
            </w:r>
          </w:p>
        </w:tc>
        <w:tc>
          <w:tcPr/>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0,5</w:t>
            </w:r>
          </w:p>
        </w:tc>
      </w:tr>
      <w:tr>
        <w:trPr>
          <w:cantSplit w:val="0"/>
          <w:tblHeader w:val="0"/>
        </w:trPr>
        <w:tc>
          <w:tcPr/>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5</w:t>
            </w:r>
          </w:p>
        </w:tc>
        <w:tc>
          <w:tcPr/>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Хариди анҷомҳои хониш</w:t>
            </w:r>
          </w:p>
        </w:tc>
        <w:tc>
          <w:tcPr/>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510</w:t>
            </w:r>
          </w:p>
        </w:tc>
        <w:tc>
          <w:tcPr/>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2,9</w:t>
            </w:r>
          </w:p>
        </w:tc>
      </w:tr>
      <w:tr>
        <w:trPr>
          <w:cantSplit w:val="0"/>
          <w:tblHeader w:val="0"/>
        </w:trPr>
        <w:tc>
          <w:tcPr/>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6</w:t>
            </w:r>
          </w:p>
        </w:tc>
        <w:tc>
          <w:tcPr/>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Табобатпули</w:t>
            </w:r>
          </w:p>
        </w:tc>
        <w:tc>
          <w:tcPr/>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750</w:t>
            </w:r>
          </w:p>
        </w:tc>
        <w:tc>
          <w:tcPr/>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4,3</w:t>
            </w:r>
          </w:p>
        </w:tc>
      </w:tr>
      <w:tr>
        <w:trPr>
          <w:cantSplit w:val="0"/>
          <w:trHeight w:val="70" w:hRule="atLeast"/>
          <w:tblHeader w:val="0"/>
        </w:trPr>
        <w:tc>
          <w:tcPr/>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7</w:t>
            </w:r>
          </w:p>
        </w:tc>
        <w:tc>
          <w:tcPr/>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Дигар пардохтҳо</w:t>
            </w:r>
          </w:p>
        </w:tc>
        <w:tc>
          <w:tcPr/>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2800</w:t>
            </w:r>
          </w:p>
        </w:tc>
        <w:tc>
          <w:tcPr/>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16</w:t>
            </w:r>
          </w:p>
        </w:tc>
      </w:tr>
      <w:tr>
        <w:trPr>
          <w:cantSplit w:val="0"/>
          <w:trHeight w:val="70" w:hRule="atLeast"/>
          <w:tblHeader w:val="0"/>
        </w:trPr>
        <w:tc>
          <w:tcPr/>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Ҷамъи хароҷот</w:t>
            </w:r>
          </w:p>
        </w:tc>
        <w:tc>
          <w:tcPr/>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17490</w:t>
            </w:r>
          </w:p>
        </w:tc>
        <w:tc>
          <w:tcPr/>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100</w:t>
            </w:r>
          </w:p>
        </w:tc>
      </w:tr>
    </w:tbl>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tabs>
          <w:tab w:val="left" w:pos="-720"/>
        </w:tabs>
        <w:spacing w:after="0" w:before="0" w:line="240" w:lineRule="auto"/>
        <w:ind w:left="502"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Сабабҳо ва сатҳи бекорӣ дар ҷомеа; (Бо истифода аз усули диаграмма сатҳи маълумотнокии аъзоёни ҷомеаро нишон диҳед. Сабабҳо ва сатҳи бекориро муайян кунед. Дар бораи роҳҳои ҳалли мушкилоти бекорӣ аз аҳли ҷомеа пурсед. Тақвими кори мавсимиро пешниҳод кунед).</w:t>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center"/>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Нишондиҳандаҳои сатҳи бекорӣ дар деҳаи Лахш ҷамоати деҳоти Водхуд</w:t>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b050"/>
          <w:sz w:val="24"/>
          <w:szCs w:val="24"/>
          <w:u w:val="none"/>
          <w:shd w:fill="auto" w:val="clear"/>
          <w:vertAlign w:val="baseline"/>
        </w:rPr>
        <w:pict>
          <v:shape id="_x0000_i1025" style="width:428.05pt;height:112.8pt" o:ole="" type="#_x0000_t75">
            <v:imagedata r:id="rId1" o:title=""/>
          </v:shape>
          <o:OLEObject DrawAspect="Content" r:id="rId2" ObjectID="_1703680120" ProgID="Excel.Sheet.12" ShapeID="_x0000_i1025" Type="Embed"/>
        </w:pict>
      </w:r>
      <w:r w:rsidDel="00000000" w:rsidR="00000000" w:rsidRPr="00000000">
        <w:rPr>
          <w:rtl w:val="0"/>
        </w:rPr>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center"/>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both"/>
        <w:rPr>
          <w:rFonts w:ascii="Palatino Linotype" w:cs="Palatino Linotype" w:eastAsia="Palatino Linotype" w:hAnsi="Palatino Linotype"/>
          <w:b w:val="0"/>
          <w:i w:val="0"/>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2060"/>
          <w:sz w:val="24"/>
          <w:szCs w:val="24"/>
          <w:u w:val="none"/>
          <w:shd w:fill="auto" w:val="clear"/>
          <w:vertAlign w:val="baseline"/>
          <w:rtl w:val="0"/>
        </w:rPr>
        <w:t xml:space="preserve">Сабабҳои бекории аҳолии қобили меҳнат дар деҳа:</w:t>
      </w:r>
    </w:p>
    <w:p w:rsidR="00000000" w:rsidDel="00000000" w:rsidP="00000000" w:rsidRDefault="00000000" w:rsidRPr="00000000" w14:paraId="0000015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720"/>
        </w:tabs>
        <w:spacing w:after="0" w:before="0" w:line="240" w:lineRule="auto"/>
        <w:ind w:left="1440" w:right="0" w:hanging="360"/>
        <w:jc w:val="both"/>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Кам ё набудани ҷойҳои корӣ;</w:t>
      </w:r>
    </w:p>
    <w:p w:rsidR="00000000" w:rsidDel="00000000" w:rsidP="00000000" w:rsidRDefault="00000000" w:rsidRPr="00000000" w14:paraId="0000015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720"/>
        </w:tabs>
        <w:spacing w:after="0" w:before="0" w:line="240" w:lineRule="auto"/>
        <w:ind w:left="1440" w:right="0" w:hanging="360"/>
        <w:jc w:val="both"/>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Музди меҳнати паст;</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Palatino Linotype" w:cs="Palatino Linotype" w:eastAsia="Palatino Linotype" w:hAnsi="Palatino Linotype"/>
          <w:b w:val="0"/>
          <w:i w:val="0"/>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2060"/>
          <w:sz w:val="24"/>
          <w:szCs w:val="24"/>
          <w:u w:val="none"/>
          <w:shd w:fill="auto" w:val="clear"/>
          <w:vertAlign w:val="baseline"/>
          <w:rtl w:val="0"/>
        </w:rPr>
        <w:tab/>
        <w:t xml:space="preserve">Роҳҳои ҳалли мушкилот:</w:t>
      </w:r>
    </w:p>
    <w:p w:rsidR="00000000" w:rsidDel="00000000" w:rsidP="00000000" w:rsidRDefault="00000000" w:rsidRPr="00000000" w14:paraId="0000015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720"/>
        </w:tabs>
        <w:spacing w:after="0" w:before="0" w:line="240" w:lineRule="auto"/>
        <w:ind w:left="1353" w:right="0" w:hanging="360"/>
        <w:jc w:val="both"/>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Ташкили корхонаҳои истеҳсолӣ; </w:t>
      </w:r>
    </w:p>
    <w:p w:rsidR="00000000" w:rsidDel="00000000" w:rsidP="00000000" w:rsidRDefault="00000000" w:rsidRPr="00000000" w14:paraId="0000015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720"/>
        </w:tabs>
        <w:spacing w:after="0" w:before="0" w:line="240" w:lineRule="auto"/>
        <w:ind w:left="1353" w:right="0" w:hanging="360"/>
        <w:jc w:val="both"/>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Ташкили ҷойҳои нави корӣ.</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993" w:right="0" w:firstLine="0"/>
        <w:jc w:val="both"/>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14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2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5486400" cy="3200400"/>
            <wp:docPr id="32" name=""/>
            <a:graphic>
              <a:graphicData uri="http://schemas.openxmlformats.org/drawingml/2006/chart">
                <c:chart r:id="rId13"/>
              </a:graphicData>
            </a:graphic>
          </wp:inline>
        </w:drawing>
      </w:r>
      <w:r w:rsidDel="00000000" w:rsidR="00000000" w:rsidRPr="00000000">
        <w:rPr>
          <w:rtl w:val="0"/>
        </w:rPr>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2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2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2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294"/>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  Тавсифи нишондиҳандаҳои камбизоатӣ ва гурӯҳбандии сокинони ҷамоат аз рӯи сатҳи зиндагӣ; (Нишондиҳандаҳои камбизоатиро, ки худи сокинон муайян кардаанд, нишон диҳед. Ин нишондиҳандаҳоро таҳлил кунед. Барои нишон додани сатҳи камбизоатии аҳолӣ аз диаграммаҳои даврашакл истифода баред</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2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5553075" cy="4095750"/>
            <wp:docPr id="34" name=""/>
            <a:graphic>
              <a:graphicData uri="http://schemas.openxmlformats.org/drawingml/2006/chart">
                <c:chart r:id="rId14"/>
              </a:graphicData>
            </a:graphic>
          </wp:inline>
        </w:drawing>
      </w:r>
      <w:r w:rsidDel="00000000" w:rsidR="00000000" w:rsidRPr="00000000">
        <w:rPr>
          <w:rtl w:val="0"/>
        </w:rPr>
      </w:r>
    </w:p>
    <w:p w:rsidR="00000000" w:rsidDel="00000000" w:rsidP="00000000" w:rsidRDefault="00000000" w:rsidRPr="00000000" w14:paraId="00000169">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272727"/>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72727"/>
          <w:sz w:val="24"/>
          <w:szCs w:val="24"/>
          <w:u w:val="none"/>
          <w:shd w:fill="auto" w:val="clear"/>
          <w:vertAlign w:val="baseline"/>
        </w:rPr>
        <w:drawing>
          <wp:inline distB="0" distT="0" distL="0" distR="0">
            <wp:extent cx="5353050" cy="3200400"/>
            <wp:docPr id="33" name=""/>
            <a:graphic>
              <a:graphicData uri="http://schemas.openxmlformats.org/drawingml/2006/chart">
                <c:chart r:id="rId15"/>
              </a:graphicData>
            </a:graphic>
          </wp:inline>
        </w:drawing>
      </w:r>
      <w:r w:rsidDel="00000000" w:rsidR="00000000" w:rsidRPr="00000000">
        <w:rPr>
          <w:rtl w:val="0"/>
        </w:rPr>
      </w:r>
    </w:p>
    <w:p w:rsidR="00000000" w:rsidDel="00000000" w:rsidP="00000000" w:rsidRDefault="00000000" w:rsidRPr="00000000" w14:paraId="0000016A">
      <w:pPr>
        <w:rPr/>
      </w:pPr>
      <w:r w:rsidDel="00000000" w:rsidR="00000000" w:rsidRPr="00000000">
        <w:rPr>
          <w:rFonts w:ascii="Times New Roman" w:cs="Times New Roman" w:eastAsia="Times New Roman" w:hAnsi="Times New Roman"/>
          <w:b w:val="1"/>
          <w:color w:val="272727"/>
          <w:sz w:val="24"/>
          <w:szCs w:val="24"/>
          <w:rtl w:val="0"/>
        </w:rPr>
        <w:t xml:space="preserve">эзоҳ</w:t>
      </w:r>
      <w:r w:rsidDel="00000000" w:rsidR="00000000" w:rsidRPr="00000000">
        <w:rPr>
          <w:rtl w:val="0"/>
        </w:rPr>
      </w:r>
    </w:p>
    <w:p w:rsidR="00000000" w:rsidDel="00000000" w:rsidP="00000000" w:rsidRDefault="00000000" w:rsidRPr="00000000" w14:paraId="0000016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72727"/>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72727"/>
          <w:sz w:val="24"/>
          <w:szCs w:val="24"/>
          <w:u w:val="none"/>
          <w:shd w:fill="auto" w:val="clear"/>
          <w:vertAlign w:val="baseline"/>
          <w:rtl w:val="0"/>
        </w:rPr>
        <w:t xml:space="preserve">III. Дараҷаи ягонагии сокинони ҷомеа ва/ё ихтилофҳои дохилии онҳо </w:t>
      </w:r>
      <w:r w:rsidDel="00000000" w:rsidR="00000000" w:rsidRPr="00000000">
        <w:rPr>
          <w:rFonts w:ascii="Times New Roman" w:cs="Times New Roman" w:eastAsia="Times New Roman" w:hAnsi="Times New Roman"/>
          <w:b w:val="0"/>
          <w:i w:val="0"/>
          <w:smallCaps w:val="0"/>
          <w:strike w:val="0"/>
          <w:color w:val="272727"/>
          <w:sz w:val="24"/>
          <w:szCs w:val="24"/>
          <w:u w:val="none"/>
          <w:shd w:fill="auto" w:val="clear"/>
          <w:vertAlign w:val="baseline"/>
          <w:rtl w:val="0"/>
        </w:rPr>
        <w:t xml:space="preserve">(Маълумотеро, ки дар бораи амалҳои муштарак дар ҷомеа ба ҳалли мушкилоти ҷомеа нигаронида шудааст, дар бораи ташаббускорони амалҳои муштарак тавсиф кунед. Назари худи сокинонро дар бораи натиҷаи ин амалҳо ва дараҷаи қаноатмандии онҳо баён кунед. Агар дар ҷомеа низоъҳои дохилӣ вуҷуд дошта бошанд, сабаби ин низоъҳоро нишон диҳед).</w:t>
      </w:r>
    </w:p>
    <w:p w:rsidR="00000000" w:rsidDel="00000000" w:rsidP="00000000" w:rsidRDefault="00000000" w:rsidRPr="00000000" w14:paraId="0000016C">
      <w:pPr>
        <w:spacing w:after="0" w:lineRule="auto"/>
        <w:rPr>
          <w:rFonts w:ascii="Palatino Linotype" w:cs="Palatino Linotype" w:eastAsia="Palatino Linotype" w:hAnsi="Palatino Linotype"/>
          <w:i w:val="1"/>
          <w:sz w:val="24"/>
          <w:szCs w:val="24"/>
        </w:rPr>
      </w:pPr>
      <w:r w:rsidDel="00000000" w:rsidR="00000000" w:rsidRPr="00000000">
        <w:rPr>
          <w:rtl w:val="0"/>
        </w:rPr>
      </w:r>
    </w:p>
    <w:p w:rsidR="00000000" w:rsidDel="00000000" w:rsidP="00000000" w:rsidRDefault="00000000" w:rsidRPr="00000000" w14:paraId="0000016D">
      <w:pPr>
        <w:spacing w:line="240" w:lineRule="auto"/>
        <w:rPr>
          <w:rFonts w:ascii="Times New Roman" w:cs="Times New Roman" w:eastAsia="Times New Roman" w:hAnsi="Times New Roman"/>
          <w:color w:val="002060"/>
          <w:sz w:val="24"/>
          <w:szCs w:val="24"/>
        </w:rPr>
      </w:pPr>
      <w:r w:rsidDel="00000000" w:rsidR="00000000" w:rsidRPr="00000000">
        <w:rPr>
          <w:rFonts w:ascii="Times New Roman" w:cs="Times New Roman" w:eastAsia="Times New Roman" w:hAnsi="Times New Roman"/>
          <w:color w:val="002060"/>
          <w:sz w:val="24"/>
          <w:szCs w:val="24"/>
          <w:rtl w:val="0"/>
        </w:rPr>
        <w:t xml:space="preserve">Банақшагири ва иҷрои корҳои дастаҷамъона ба монанди:</w:t>
      </w:r>
    </w:p>
    <w:p w:rsidR="00000000" w:rsidDel="00000000" w:rsidP="00000000" w:rsidRDefault="00000000" w:rsidRPr="00000000" w14:paraId="0000016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65" w:right="0" w:hanging="360"/>
        <w:jc w:val="left"/>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Тоза кардани ҷӯйборҳо ва кучаву роҳравҳо;</w:t>
      </w:r>
    </w:p>
    <w:p w:rsidR="00000000" w:rsidDel="00000000" w:rsidP="00000000" w:rsidRDefault="00000000" w:rsidRPr="00000000" w14:paraId="0000016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65" w:right="0" w:hanging="360"/>
        <w:jc w:val="left"/>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Таъмири қубурҳои таъмини оби нӯшокӣ;</w:t>
      </w:r>
    </w:p>
    <w:p w:rsidR="00000000" w:rsidDel="00000000" w:rsidP="00000000" w:rsidRDefault="00000000" w:rsidRPr="00000000" w14:paraId="0000017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65" w:right="0" w:hanging="360"/>
        <w:jc w:val="left"/>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Таъмири системаи таъмини барқ; (иваз кардани равғани трансформатор, иваз кардани симчубҳо, ноқилҳои барқӣ);</w:t>
      </w:r>
    </w:p>
    <w:p w:rsidR="00000000" w:rsidDel="00000000" w:rsidP="00000000" w:rsidRDefault="00000000" w:rsidRPr="00000000" w14:paraId="0000017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65" w:right="0" w:hanging="360"/>
        <w:jc w:val="left"/>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Сохтмони хати оби нӯшокӣ бо саҳми ҷомеа ва шахсони саховатманд;</w:t>
      </w:r>
    </w:p>
    <w:p w:rsidR="00000000" w:rsidDel="00000000" w:rsidP="00000000" w:rsidRDefault="00000000" w:rsidRPr="00000000" w14:paraId="0000017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65" w:right="0" w:hanging="360"/>
        <w:jc w:val="left"/>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Саҳмгузории шаҳрвандони алоҳида ё волидайн дар таъмири муассисаҳои таҳсилоти миёнаи умумӣ, муассисаи томактабӣ ва ғайра;</w:t>
      </w:r>
    </w:p>
    <w:p w:rsidR="00000000" w:rsidDel="00000000" w:rsidP="00000000" w:rsidRDefault="00000000" w:rsidRPr="00000000" w14:paraId="0000017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65" w:right="0" w:hanging="360"/>
        <w:jc w:val="left"/>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Иштирок дар ҷашну маросимҳои миллӣ;</w:t>
      </w:r>
    </w:p>
    <w:p w:rsidR="00000000" w:rsidDel="00000000" w:rsidP="00000000" w:rsidRDefault="00000000" w:rsidRPr="00000000" w14:paraId="0000017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65" w:right="0" w:hanging="360"/>
        <w:jc w:val="left"/>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Тоза намудани канали оби полезӣ;</w:t>
      </w:r>
    </w:p>
    <w:p w:rsidR="00000000" w:rsidDel="00000000" w:rsidP="00000000" w:rsidRDefault="00000000" w:rsidRPr="00000000" w14:paraId="00000175">
      <w:pPr>
        <w:keepNext w:val="1"/>
        <w:keepLines w:val="1"/>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40" w:line="240" w:lineRule="auto"/>
        <w:ind w:left="720" w:right="0" w:hanging="360"/>
        <w:jc w:val="both"/>
        <w:rPr>
          <w:rFonts w:ascii="Times New Roman" w:cs="Times New Roman" w:eastAsia="Times New Roman" w:hAnsi="Times New Roman"/>
          <w:b w:val="0"/>
          <w:i w:val="0"/>
          <w:smallCaps w:val="0"/>
          <w:strike w:val="0"/>
          <w:color w:val="272727"/>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72727"/>
          <w:sz w:val="24"/>
          <w:szCs w:val="24"/>
          <w:u w:val="none"/>
          <w:shd w:fill="auto" w:val="clear"/>
          <w:vertAlign w:val="baseline"/>
          <w:rtl w:val="0"/>
        </w:rPr>
        <w:t xml:space="preserve">Масъалаҳои афзалиятноки ҷомеа; </w:t>
      </w:r>
      <w:r w:rsidDel="00000000" w:rsidR="00000000" w:rsidRPr="00000000">
        <w:rPr>
          <w:rFonts w:ascii="Times New Roman" w:cs="Times New Roman" w:eastAsia="Times New Roman" w:hAnsi="Times New Roman"/>
          <w:b w:val="0"/>
          <w:i w:val="0"/>
          <w:smallCaps w:val="0"/>
          <w:strike w:val="0"/>
          <w:color w:val="272727"/>
          <w:sz w:val="24"/>
          <w:szCs w:val="24"/>
          <w:u w:val="none"/>
          <w:shd w:fill="auto" w:val="clear"/>
          <w:vertAlign w:val="baseline"/>
          <w:rtl w:val="0"/>
        </w:rPr>
        <w:t xml:space="preserve">(Масъалаҳоеро, ки ҷомеа муайян кардааст, тавсиф кунед. Сабабҳои мушкилот ва роҳҳои ҳалли онҳоро муайян кунед).</w:t>
      </w:r>
    </w:p>
    <w:p w:rsidR="00000000" w:rsidDel="00000000" w:rsidP="00000000" w:rsidRDefault="00000000" w:rsidRPr="00000000" w14:paraId="00000176">
      <w:pPr>
        <w:rPr/>
      </w:pPr>
      <w:r w:rsidDel="00000000" w:rsidR="00000000" w:rsidRPr="00000000">
        <w:rPr>
          <w:rtl w:val="0"/>
        </w:rPr>
      </w:r>
    </w:p>
    <w:tbl>
      <w:tblPr>
        <w:tblStyle w:val="Table9"/>
        <w:tblW w:w="9492.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22"/>
        <w:gridCol w:w="4894"/>
        <w:gridCol w:w="3776"/>
        <w:tblGridChange w:id="0">
          <w:tblGrid>
            <w:gridCol w:w="822"/>
            <w:gridCol w:w="4894"/>
            <w:gridCol w:w="3776"/>
          </w:tblGrid>
        </w:tblGridChange>
      </w:tblGrid>
      <w:tr>
        <w:trPr>
          <w:cantSplit w:val="0"/>
          <w:tblHeader w:val="0"/>
        </w:trPr>
        <w:tc>
          <w:tcPr>
            <w:shd w:fill="c3bd96" w:val="clear"/>
            <w:vAlign w:val="center"/>
          </w:tcPr>
          <w:p w:rsidR="00000000" w:rsidDel="00000000" w:rsidP="00000000" w:rsidRDefault="00000000" w:rsidRPr="00000000" w14:paraId="00000177">
            <w:pPr>
              <w:jc w:val="center"/>
              <w:rPr>
                <w:rFonts w:ascii="Palatino Linotype" w:cs="Palatino Linotype" w:eastAsia="Palatino Linotype" w:hAnsi="Palatino Linotype"/>
                <w:color w:val="002060"/>
                <w:sz w:val="24"/>
                <w:szCs w:val="24"/>
              </w:rPr>
            </w:pPr>
            <w:r w:rsidDel="00000000" w:rsidR="00000000" w:rsidRPr="00000000">
              <w:rPr>
                <w:rFonts w:ascii="Palatino Linotype" w:cs="Palatino Linotype" w:eastAsia="Palatino Linotype" w:hAnsi="Palatino Linotype"/>
                <w:color w:val="002060"/>
                <w:sz w:val="24"/>
                <w:szCs w:val="24"/>
                <w:rtl w:val="0"/>
              </w:rPr>
              <w:t xml:space="preserve">№ б/т</w:t>
            </w:r>
          </w:p>
        </w:tc>
        <w:tc>
          <w:tcPr>
            <w:shd w:fill="c3bd96" w:val="clear"/>
            <w:vAlign w:val="center"/>
          </w:tcPr>
          <w:p w:rsidR="00000000" w:rsidDel="00000000" w:rsidP="00000000" w:rsidRDefault="00000000" w:rsidRPr="00000000" w14:paraId="00000178">
            <w:pPr>
              <w:jc w:val="center"/>
              <w:rPr>
                <w:rFonts w:ascii="Palatino Linotype" w:cs="Palatino Linotype" w:eastAsia="Palatino Linotype" w:hAnsi="Palatino Linotype"/>
                <w:color w:val="002060"/>
                <w:sz w:val="24"/>
                <w:szCs w:val="24"/>
              </w:rPr>
            </w:pPr>
            <w:r w:rsidDel="00000000" w:rsidR="00000000" w:rsidRPr="00000000">
              <w:rPr>
                <w:rFonts w:ascii="Palatino Linotype" w:cs="Palatino Linotype" w:eastAsia="Palatino Linotype" w:hAnsi="Palatino Linotype"/>
                <w:color w:val="002060"/>
                <w:sz w:val="24"/>
                <w:szCs w:val="24"/>
                <w:rtl w:val="0"/>
              </w:rPr>
              <w:t xml:space="preserve">Сабабҳои мушкилот</w:t>
            </w:r>
          </w:p>
        </w:tc>
        <w:tc>
          <w:tcPr>
            <w:shd w:fill="c3bd96" w:val="clear"/>
            <w:vAlign w:val="center"/>
          </w:tcPr>
          <w:p w:rsidR="00000000" w:rsidDel="00000000" w:rsidP="00000000" w:rsidRDefault="00000000" w:rsidRPr="00000000" w14:paraId="00000179">
            <w:pPr>
              <w:jc w:val="center"/>
              <w:rPr>
                <w:rFonts w:ascii="Palatino Linotype" w:cs="Palatino Linotype" w:eastAsia="Palatino Linotype" w:hAnsi="Palatino Linotype"/>
                <w:color w:val="002060"/>
                <w:sz w:val="24"/>
                <w:szCs w:val="24"/>
              </w:rPr>
            </w:pPr>
            <w:r w:rsidDel="00000000" w:rsidR="00000000" w:rsidRPr="00000000">
              <w:rPr>
                <w:rFonts w:ascii="Palatino Linotype" w:cs="Palatino Linotype" w:eastAsia="Palatino Linotype" w:hAnsi="Palatino Linotype"/>
                <w:color w:val="002060"/>
                <w:sz w:val="24"/>
                <w:szCs w:val="24"/>
                <w:rtl w:val="0"/>
              </w:rPr>
              <w:t xml:space="preserve">Роҳҳои ҳалли мушкилот</w:t>
            </w:r>
          </w:p>
        </w:tc>
      </w:tr>
      <w:tr>
        <w:trPr>
          <w:cantSplit w:val="0"/>
          <w:tblHeader w:val="0"/>
        </w:trPr>
        <w:tc>
          <w:tcPr>
            <w:vAlign w:val="center"/>
          </w:tcPr>
          <w:p w:rsidR="00000000" w:rsidDel="00000000" w:rsidP="00000000" w:rsidRDefault="00000000" w:rsidRPr="00000000" w14:paraId="0000017A">
            <w:pPr>
              <w:jc w:val="center"/>
              <w:rPr>
                <w:rFonts w:ascii="Palatino Linotype" w:cs="Palatino Linotype" w:eastAsia="Palatino Linotype" w:hAnsi="Palatino Linotype"/>
                <w:i w:val="1"/>
                <w:color w:val="002060"/>
                <w:sz w:val="24"/>
                <w:szCs w:val="24"/>
              </w:rPr>
            </w:pPr>
            <w:r w:rsidDel="00000000" w:rsidR="00000000" w:rsidRPr="00000000">
              <w:rPr>
                <w:rFonts w:ascii="Palatino Linotype" w:cs="Palatino Linotype" w:eastAsia="Palatino Linotype" w:hAnsi="Palatino Linotype"/>
                <w:i w:val="1"/>
                <w:color w:val="002060"/>
                <w:sz w:val="24"/>
                <w:szCs w:val="24"/>
                <w:rtl w:val="0"/>
              </w:rPr>
              <w:t xml:space="preserve">1</w:t>
            </w:r>
          </w:p>
        </w:tc>
        <w:tc>
          <w:tcPr>
            <w:vAlign w:val="center"/>
          </w:tcPr>
          <w:p w:rsidR="00000000" w:rsidDel="00000000" w:rsidP="00000000" w:rsidRDefault="00000000" w:rsidRPr="00000000" w14:paraId="0000017B">
            <w:pPr>
              <w:jc w:val="both"/>
              <w:rPr>
                <w:rFonts w:ascii="Palatino Linotype" w:cs="Palatino Linotype" w:eastAsia="Palatino Linotype" w:hAnsi="Palatino Linotype"/>
                <w:i w:val="1"/>
                <w:color w:val="002060"/>
                <w:sz w:val="24"/>
                <w:szCs w:val="24"/>
              </w:rPr>
            </w:pPr>
            <w:r w:rsidDel="00000000" w:rsidR="00000000" w:rsidRPr="00000000">
              <w:rPr>
                <w:rFonts w:ascii="Palatino Linotype" w:cs="Palatino Linotype" w:eastAsia="Palatino Linotype" w:hAnsi="Palatino Linotype"/>
                <w:i w:val="1"/>
                <w:color w:val="002060"/>
                <w:sz w:val="24"/>
                <w:szCs w:val="24"/>
                <w:rtl w:val="0"/>
              </w:rPr>
              <w:t xml:space="preserve"> А</w:t>
            </w:r>
            <w:r w:rsidDel="00000000" w:rsidR="00000000" w:rsidRPr="00000000">
              <w:rPr>
                <w:rFonts w:ascii="Times New Roman" w:cs="Times New Roman" w:eastAsia="Times New Roman" w:hAnsi="Times New Roman"/>
                <w:i w:val="1"/>
                <w:color w:val="002060"/>
                <w:sz w:val="24"/>
                <w:szCs w:val="24"/>
                <w:rtl w:val="0"/>
              </w:rPr>
              <w:t xml:space="preserve"> МТМУ ба азнавсосӣ ниёз дорад зеро,ки  бино дар ҳолати садаммавӣ қарор дорад.</w:t>
            </w:r>
            <w:r w:rsidDel="00000000" w:rsidR="00000000" w:rsidRPr="00000000">
              <w:rPr>
                <w:rtl w:val="0"/>
              </w:rPr>
            </w:r>
          </w:p>
        </w:tc>
        <w:tc>
          <w:tcPr>
            <w:vAlign w:val="center"/>
          </w:tcPr>
          <w:p w:rsidR="00000000" w:rsidDel="00000000" w:rsidP="00000000" w:rsidRDefault="00000000" w:rsidRPr="00000000" w14:paraId="0000017C">
            <w:pPr>
              <w:rPr>
                <w:rFonts w:ascii="Times New Roman" w:cs="Times New Roman" w:eastAsia="Times New Roman" w:hAnsi="Times New Roman"/>
                <w:color w:val="002060"/>
                <w:sz w:val="24"/>
                <w:szCs w:val="24"/>
              </w:rPr>
            </w:pPr>
            <w:r w:rsidDel="00000000" w:rsidR="00000000" w:rsidRPr="00000000">
              <w:rPr>
                <w:rFonts w:ascii="Times New Roman" w:cs="Times New Roman" w:eastAsia="Times New Roman" w:hAnsi="Times New Roman"/>
                <w:i w:val="1"/>
                <w:color w:val="002060"/>
                <w:sz w:val="24"/>
                <w:szCs w:val="24"/>
                <w:rtl w:val="0"/>
              </w:rPr>
              <w:t xml:space="preserve">Муассисаи таҳсилоти ибтидоии № 42 аз нав сохта шавад.</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7D">
            <w:pPr>
              <w:jc w:val="center"/>
              <w:rPr>
                <w:rFonts w:ascii="Palatino Linotype" w:cs="Palatino Linotype" w:eastAsia="Palatino Linotype" w:hAnsi="Palatino Linotype"/>
                <w:i w:val="1"/>
                <w:color w:val="002060"/>
                <w:sz w:val="24"/>
                <w:szCs w:val="24"/>
              </w:rPr>
            </w:pPr>
            <w:r w:rsidDel="00000000" w:rsidR="00000000" w:rsidRPr="00000000">
              <w:rPr>
                <w:rFonts w:ascii="Palatino Linotype" w:cs="Palatino Linotype" w:eastAsia="Palatino Linotype" w:hAnsi="Palatino Linotype"/>
                <w:i w:val="1"/>
                <w:color w:val="002060"/>
                <w:sz w:val="24"/>
                <w:szCs w:val="24"/>
                <w:rtl w:val="0"/>
              </w:rPr>
              <w:t xml:space="preserve">2</w:t>
            </w:r>
          </w:p>
        </w:tc>
        <w:tc>
          <w:tcPr>
            <w:vAlign w:val="center"/>
          </w:tcPr>
          <w:p w:rsidR="00000000" w:rsidDel="00000000" w:rsidP="00000000" w:rsidRDefault="00000000" w:rsidRPr="00000000" w14:paraId="0000017E">
            <w:pPr>
              <w:jc w:val="both"/>
              <w:rPr>
                <w:rFonts w:ascii="Palatino Linotype" w:cs="Palatino Linotype" w:eastAsia="Palatino Linotype" w:hAnsi="Palatino Linotype"/>
                <w:i w:val="1"/>
                <w:color w:val="002060"/>
                <w:sz w:val="24"/>
                <w:szCs w:val="24"/>
              </w:rPr>
            </w:pPr>
            <w:r w:rsidDel="00000000" w:rsidR="00000000" w:rsidRPr="00000000">
              <w:rPr>
                <w:rFonts w:ascii="Palatino Linotype" w:cs="Palatino Linotype" w:eastAsia="Palatino Linotype" w:hAnsi="Palatino Linotype"/>
                <w:i w:val="1"/>
                <w:color w:val="002060"/>
                <w:sz w:val="24"/>
                <w:szCs w:val="24"/>
                <w:rtl w:val="0"/>
              </w:rPr>
              <w:t xml:space="preserve">Аз сабаби солҳои тӯлони таъмир нагардидани канал дастраси оби полезӣ ба мардум таъмин намегардад</w:t>
            </w:r>
          </w:p>
        </w:tc>
        <w:tc>
          <w:tcPr>
            <w:vAlign w:val="center"/>
          </w:tcPr>
          <w:p w:rsidR="00000000" w:rsidDel="00000000" w:rsidP="00000000" w:rsidRDefault="00000000" w:rsidRPr="00000000" w14:paraId="0000017F">
            <w:pPr>
              <w:jc w:val="both"/>
              <w:rPr>
                <w:rFonts w:ascii="Palatino Linotype" w:cs="Palatino Linotype" w:eastAsia="Palatino Linotype" w:hAnsi="Palatino Linotype"/>
                <w:i w:val="1"/>
                <w:color w:val="002060"/>
                <w:sz w:val="24"/>
                <w:szCs w:val="24"/>
              </w:rPr>
            </w:pPr>
            <w:r w:rsidDel="00000000" w:rsidR="00000000" w:rsidRPr="00000000">
              <w:rPr>
                <w:rFonts w:ascii="Palatino Linotype" w:cs="Palatino Linotype" w:eastAsia="Palatino Linotype" w:hAnsi="Palatino Linotype"/>
                <w:i w:val="1"/>
                <w:color w:val="002060"/>
                <w:sz w:val="24"/>
                <w:szCs w:val="24"/>
                <w:rtl w:val="0"/>
              </w:rPr>
              <w:t xml:space="preserve">Таъмири канал                              </w:t>
            </w:r>
          </w:p>
        </w:tc>
      </w:tr>
    </w:tbl>
    <w:p w:rsidR="00000000" w:rsidDel="00000000" w:rsidP="00000000" w:rsidRDefault="00000000" w:rsidRPr="00000000" w14:paraId="00000180">
      <w:pPr>
        <w:ind w:left="360" w:firstLine="0"/>
        <w:rPr/>
      </w:pPr>
      <w:r w:rsidDel="00000000" w:rsidR="00000000" w:rsidRPr="00000000">
        <w:rPr>
          <w:rtl w:val="0"/>
        </w:rPr>
      </w:r>
    </w:p>
    <w:p w:rsidR="00000000" w:rsidDel="00000000" w:rsidP="00000000" w:rsidRDefault="00000000" w:rsidRPr="00000000" w14:paraId="00000181">
      <w:pPr>
        <w:keepNext w:val="1"/>
        <w:keepLines w:val="1"/>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40" w:line="240" w:lineRule="auto"/>
        <w:ind w:left="720" w:right="0" w:hanging="360"/>
        <w:jc w:val="both"/>
        <w:rPr>
          <w:rFonts w:ascii="Times New Roman" w:cs="Times New Roman" w:eastAsia="Times New Roman" w:hAnsi="Times New Roman"/>
          <w:b w:val="0"/>
          <w:i w:val="0"/>
          <w:smallCaps w:val="0"/>
          <w:strike w:val="0"/>
          <w:color w:val="272727"/>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72727"/>
          <w:sz w:val="24"/>
          <w:szCs w:val="24"/>
          <w:u w:val="none"/>
          <w:shd w:fill="auto" w:val="clear"/>
          <w:vertAlign w:val="baseline"/>
          <w:rtl w:val="0"/>
        </w:rPr>
        <w:t xml:space="preserve">Таҳлили захираҳои мавҷуда барои ҷалби онҳо ба ҳалли мушкилоти ҷомеа; </w:t>
      </w:r>
      <w:r w:rsidDel="00000000" w:rsidR="00000000" w:rsidRPr="00000000">
        <w:rPr>
          <w:rFonts w:ascii="Times New Roman" w:cs="Times New Roman" w:eastAsia="Times New Roman" w:hAnsi="Times New Roman"/>
          <w:b w:val="0"/>
          <w:i w:val="0"/>
          <w:smallCaps w:val="0"/>
          <w:strike w:val="0"/>
          <w:color w:val="272727"/>
          <w:sz w:val="24"/>
          <w:szCs w:val="24"/>
          <w:u w:val="none"/>
          <w:shd w:fill="auto" w:val="clear"/>
          <w:vertAlign w:val="baseline"/>
          <w:rtl w:val="0"/>
        </w:rPr>
        <w:t xml:space="preserve">(Рӯйхати захираҳоеро, ки ҷомеа муайян кардааст, ки метавонанд ба ҳалли мушкилот равона карда шаванд. Усули матритсаро барои муайян кардани хоҳишҳои ҷомеа ва афзалият додани ин захираҳо истифода баред).</w:t>
      </w:r>
    </w:p>
    <w:p w:rsidR="00000000" w:rsidDel="00000000" w:rsidP="00000000" w:rsidRDefault="00000000" w:rsidRPr="00000000" w14:paraId="00000182">
      <w:pPr>
        <w:rPr/>
      </w:pPr>
      <w:r w:rsidDel="00000000" w:rsidR="00000000" w:rsidRPr="00000000">
        <w:rPr>
          <w:rtl w:val="0"/>
        </w:rPr>
      </w:r>
    </w:p>
    <w:tbl>
      <w:tblPr>
        <w:tblStyle w:val="Table10"/>
        <w:tblW w:w="949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5"/>
        <w:gridCol w:w="3828"/>
        <w:gridCol w:w="4995"/>
        <w:tblGridChange w:id="0">
          <w:tblGrid>
            <w:gridCol w:w="675"/>
            <w:gridCol w:w="3828"/>
            <w:gridCol w:w="4995"/>
          </w:tblGrid>
        </w:tblGridChange>
      </w:tblGrid>
      <w:tr>
        <w:trPr>
          <w:cantSplit w:val="0"/>
          <w:trHeight w:val="57" w:hRule="atLeast"/>
          <w:tblHeader w:val="0"/>
        </w:trPr>
        <w:tc>
          <w:tcPr>
            <w:shd w:fill="c3bd96" w:val="clear"/>
            <w:vAlign w:val="center"/>
          </w:tcPr>
          <w:p w:rsidR="00000000" w:rsidDel="00000000" w:rsidP="00000000" w:rsidRDefault="00000000" w:rsidRPr="00000000" w14:paraId="00000183">
            <w:pPr>
              <w:spacing w:after="0" w:line="240" w:lineRule="auto"/>
              <w:jc w:val="center"/>
              <w:rPr>
                <w:rFonts w:ascii="Times New Roman" w:cs="Times New Roman" w:eastAsia="Times New Roman" w:hAnsi="Times New Roman"/>
                <w:color w:val="002060"/>
                <w:sz w:val="24"/>
                <w:szCs w:val="24"/>
              </w:rPr>
            </w:pPr>
            <w:r w:rsidDel="00000000" w:rsidR="00000000" w:rsidRPr="00000000">
              <w:rPr>
                <w:rFonts w:ascii="Times New Roman" w:cs="Times New Roman" w:eastAsia="Times New Roman" w:hAnsi="Times New Roman"/>
                <w:color w:val="002060"/>
                <w:sz w:val="24"/>
                <w:szCs w:val="24"/>
                <w:rtl w:val="0"/>
              </w:rPr>
              <w:t xml:space="preserve">№ б/т</w:t>
            </w:r>
          </w:p>
        </w:tc>
        <w:tc>
          <w:tcPr>
            <w:shd w:fill="c3bd96" w:val="clear"/>
            <w:vAlign w:val="center"/>
          </w:tcPr>
          <w:p w:rsidR="00000000" w:rsidDel="00000000" w:rsidP="00000000" w:rsidRDefault="00000000" w:rsidRPr="00000000" w14:paraId="00000184">
            <w:pPr>
              <w:spacing w:after="0" w:line="240" w:lineRule="auto"/>
              <w:jc w:val="center"/>
              <w:rPr>
                <w:rFonts w:ascii="Times New Roman" w:cs="Times New Roman" w:eastAsia="Times New Roman" w:hAnsi="Times New Roman"/>
                <w:color w:val="002060"/>
                <w:sz w:val="24"/>
                <w:szCs w:val="24"/>
              </w:rPr>
            </w:pPr>
            <w:r w:rsidDel="00000000" w:rsidR="00000000" w:rsidRPr="00000000">
              <w:rPr>
                <w:rFonts w:ascii="Times New Roman" w:cs="Times New Roman" w:eastAsia="Times New Roman" w:hAnsi="Times New Roman"/>
                <w:color w:val="002060"/>
                <w:sz w:val="24"/>
                <w:szCs w:val="24"/>
                <w:rtl w:val="0"/>
              </w:rPr>
              <w:t xml:space="preserve">Номгуи ифрасохторҳо </w:t>
            </w:r>
          </w:p>
        </w:tc>
        <w:tc>
          <w:tcPr>
            <w:shd w:fill="c3bd96" w:val="clear"/>
            <w:vAlign w:val="center"/>
          </w:tcPr>
          <w:p w:rsidR="00000000" w:rsidDel="00000000" w:rsidP="00000000" w:rsidRDefault="00000000" w:rsidRPr="00000000" w14:paraId="00000185">
            <w:pPr>
              <w:spacing w:after="0" w:line="240" w:lineRule="auto"/>
              <w:jc w:val="center"/>
              <w:rPr>
                <w:rFonts w:ascii="Times New Roman" w:cs="Times New Roman" w:eastAsia="Times New Roman" w:hAnsi="Times New Roman"/>
                <w:color w:val="002060"/>
                <w:sz w:val="24"/>
                <w:szCs w:val="24"/>
              </w:rPr>
            </w:pPr>
            <w:r w:rsidDel="00000000" w:rsidR="00000000" w:rsidRPr="00000000">
              <w:rPr>
                <w:rFonts w:ascii="Times New Roman" w:cs="Times New Roman" w:eastAsia="Times New Roman" w:hAnsi="Times New Roman"/>
                <w:color w:val="002060"/>
                <w:sz w:val="24"/>
                <w:szCs w:val="24"/>
                <w:rtl w:val="0"/>
              </w:rPr>
              <w:t xml:space="preserve">Захираҳои ҷомеа оид ба ҳалли мушкилот</w:t>
            </w:r>
          </w:p>
        </w:tc>
      </w:tr>
      <w:tr>
        <w:trPr>
          <w:cantSplit w:val="0"/>
          <w:trHeight w:val="567" w:hRule="atLeast"/>
          <w:tblHeader w:val="0"/>
        </w:trPr>
        <w:tc>
          <w:tcPr>
            <w:vAlign w:val="center"/>
          </w:tcPr>
          <w:p w:rsidR="00000000" w:rsidDel="00000000" w:rsidP="00000000" w:rsidRDefault="00000000" w:rsidRPr="00000000" w14:paraId="00000186">
            <w:pPr>
              <w:spacing w:after="0" w:line="240" w:lineRule="auto"/>
              <w:jc w:val="center"/>
              <w:rPr>
                <w:rFonts w:ascii="Times New Roman" w:cs="Times New Roman" w:eastAsia="Times New Roman" w:hAnsi="Times New Roman"/>
                <w:i w:val="1"/>
                <w:color w:val="002060"/>
                <w:sz w:val="24"/>
                <w:szCs w:val="24"/>
              </w:rPr>
            </w:pPr>
            <w:r w:rsidDel="00000000" w:rsidR="00000000" w:rsidRPr="00000000">
              <w:rPr>
                <w:rFonts w:ascii="Times New Roman" w:cs="Times New Roman" w:eastAsia="Times New Roman" w:hAnsi="Times New Roman"/>
                <w:i w:val="1"/>
                <w:color w:val="002060"/>
                <w:sz w:val="24"/>
                <w:szCs w:val="24"/>
                <w:rtl w:val="0"/>
              </w:rPr>
              <w:t xml:space="preserve">1</w:t>
            </w:r>
          </w:p>
        </w:tc>
        <w:tc>
          <w:tcPr>
            <w:vAlign w:val="center"/>
          </w:tcPr>
          <w:p w:rsidR="00000000" w:rsidDel="00000000" w:rsidP="00000000" w:rsidRDefault="00000000" w:rsidRPr="00000000" w14:paraId="00000187">
            <w:pPr>
              <w:jc w:val="both"/>
              <w:rPr>
                <w:rFonts w:ascii="Palatino Linotype" w:cs="Palatino Linotype" w:eastAsia="Palatino Linotype" w:hAnsi="Palatino Linotype"/>
                <w:i w:val="1"/>
                <w:color w:val="002060"/>
                <w:sz w:val="24"/>
                <w:szCs w:val="24"/>
              </w:rPr>
            </w:pPr>
            <w:r w:rsidDel="00000000" w:rsidR="00000000" w:rsidRPr="00000000">
              <w:rPr>
                <w:rFonts w:ascii="Times New Roman" w:cs="Times New Roman" w:eastAsia="Times New Roman" w:hAnsi="Times New Roman"/>
                <w:i w:val="1"/>
                <w:color w:val="002060"/>
                <w:sz w:val="24"/>
                <w:szCs w:val="24"/>
                <w:rtl w:val="0"/>
              </w:rPr>
              <w:t xml:space="preserve">МТИ ба аз навсосӣ ниёз дорад зеро ,ки бино дар ҳолати садаммавӣ қарор дорад.Барои сохтумони муассисаи таълими аз ҳисоби захираҳои дохили худи ва мақомоти маҳалли имконият нест ба кӯмаки беруна ниёз дорад.</w:t>
            </w:r>
            <w:r w:rsidDel="00000000" w:rsidR="00000000" w:rsidRPr="00000000">
              <w:rPr>
                <w:rtl w:val="0"/>
              </w:rPr>
            </w:r>
          </w:p>
        </w:tc>
        <w:tc>
          <w:tcPr>
            <w:vAlign w:val="center"/>
          </w:tcPr>
          <w:p w:rsidR="00000000" w:rsidDel="00000000" w:rsidP="00000000" w:rsidRDefault="00000000" w:rsidRPr="00000000" w14:paraId="00000188">
            <w:pPr>
              <w:spacing w:after="0" w:line="240" w:lineRule="auto"/>
              <w:rPr>
                <w:rFonts w:ascii="Times New Roman" w:cs="Times New Roman" w:eastAsia="Times New Roman" w:hAnsi="Times New Roman"/>
                <w:color w:val="002060"/>
                <w:sz w:val="24"/>
                <w:szCs w:val="24"/>
              </w:rPr>
            </w:pPr>
            <w:r w:rsidDel="00000000" w:rsidR="00000000" w:rsidRPr="00000000">
              <w:rPr>
                <w:rFonts w:ascii="Times New Roman" w:cs="Times New Roman" w:eastAsia="Times New Roman" w:hAnsi="Times New Roman"/>
                <w:i w:val="1"/>
                <w:color w:val="002060"/>
                <w:sz w:val="24"/>
                <w:szCs w:val="24"/>
                <w:rtl w:val="0"/>
              </w:rPr>
              <w:t xml:space="preserve">Муассисаи таҳсилоти ибтидоии № 42 аз нав сохта шавад.</w:t>
            </w:r>
            <w:r w:rsidDel="00000000" w:rsidR="00000000" w:rsidRPr="00000000">
              <w:rPr>
                <w:rtl w:val="0"/>
              </w:rPr>
            </w:r>
          </w:p>
        </w:tc>
      </w:tr>
      <w:tr>
        <w:trPr>
          <w:cantSplit w:val="0"/>
          <w:trHeight w:val="567" w:hRule="atLeast"/>
          <w:tblHeader w:val="0"/>
        </w:trPr>
        <w:tc>
          <w:tcPr>
            <w:vAlign w:val="center"/>
          </w:tcPr>
          <w:p w:rsidR="00000000" w:rsidDel="00000000" w:rsidP="00000000" w:rsidRDefault="00000000" w:rsidRPr="00000000" w14:paraId="00000189">
            <w:pPr>
              <w:spacing w:after="0" w:line="240" w:lineRule="auto"/>
              <w:jc w:val="center"/>
              <w:rPr>
                <w:rFonts w:ascii="Times New Roman" w:cs="Times New Roman" w:eastAsia="Times New Roman" w:hAnsi="Times New Roman"/>
                <w:i w:val="1"/>
                <w:color w:val="002060"/>
                <w:sz w:val="24"/>
                <w:szCs w:val="24"/>
              </w:rPr>
            </w:pPr>
            <w:r w:rsidDel="00000000" w:rsidR="00000000" w:rsidRPr="00000000">
              <w:rPr>
                <w:rFonts w:ascii="Times New Roman" w:cs="Times New Roman" w:eastAsia="Times New Roman" w:hAnsi="Times New Roman"/>
                <w:i w:val="1"/>
                <w:color w:val="002060"/>
                <w:sz w:val="24"/>
                <w:szCs w:val="24"/>
                <w:rtl w:val="0"/>
              </w:rPr>
              <w:t xml:space="preserve">2</w:t>
            </w:r>
          </w:p>
        </w:tc>
        <w:tc>
          <w:tcPr>
            <w:vAlign w:val="center"/>
          </w:tcPr>
          <w:p w:rsidR="00000000" w:rsidDel="00000000" w:rsidP="00000000" w:rsidRDefault="00000000" w:rsidRPr="00000000" w14:paraId="0000018A">
            <w:pPr>
              <w:spacing w:after="0" w:line="240" w:lineRule="auto"/>
              <w:rPr>
                <w:rFonts w:ascii="Times New Roman" w:cs="Times New Roman" w:eastAsia="Times New Roman" w:hAnsi="Times New Roman"/>
                <w:i w:val="1"/>
                <w:color w:val="002060"/>
                <w:sz w:val="24"/>
                <w:szCs w:val="24"/>
              </w:rPr>
            </w:pPr>
            <w:r w:rsidDel="00000000" w:rsidR="00000000" w:rsidRPr="00000000">
              <w:rPr>
                <w:rFonts w:ascii="Times New Roman" w:cs="Times New Roman" w:eastAsia="Times New Roman" w:hAnsi="Times New Roman"/>
                <w:i w:val="1"/>
                <w:color w:val="002060"/>
                <w:sz w:val="24"/>
                <w:szCs w:val="24"/>
                <w:rtl w:val="0"/>
              </w:rPr>
              <w:t xml:space="preserve">Таъмири канали хатти оби полезӣ</w:t>
            </w:r>
          </w:p>
        </w:tc>
        <w:tc>
          <w:tcPr>
            <w:vAlign w:val="center"/>
          </w:tcPr>
          <w:p w:rsidR="00000000" w:rsidDel="00000000" w:rsidP="00000000" w:rsidRDefault="00000000" w:rsidRPr="00000000" w14:paraId="0000018B">
            <w:pPr>
              <w:spacing w:after="0" w:line="240" w:lineRule="auto"/>
              <w:rPr>
                <w:rFonts w:ascii="Times New Roman" w:cs="Times New Roman" w:eastAsia="Times New Roman" w:hAnsi="Times New Roman"/>
                <w:i w:val="1"/>
                <w:color w:val="002060"/>
              </w:rPr>
            </w:pPr>
            <w:r w:rsidDel="00000000" w:rsidR="00000000" w:rsidRPr="00000000">
              <w:rPr>
                <w:rFonts w:ascii="Times New Roman" w:cs="Times New Roman" w:eastAsia="Times New Roman" w:hAnsi="Times New Roman"/>
                <w:i w:val="1"/>
                <w:color w:val="002060"/>
                <w:rtl w:val="0"/>
              </w:rPr>
              <w:t xml:space="preserve">Таъмини қубурҳои обгузар, чунки ба таъмир ниёз доран. </w:t>
            </w:r>
          </w:p>
        </w:tc>
      </w:tr>
      <w:tr>
        <w:trPr>
          <w:cantSplit w:val="0"/>
          <w:trHeight w:val="567" w:hRule="atLeast"/>
          <w:tblHeader w:val="0"/>
        </w:trPr>
        <w:tc>
          <w:tcPr>
            <w:vAlign w:val="center"/>
          </w:tcPr>
          <w:p w:rsidR="00000000" w:rsidDel="00000000" w:rsidP="00000000" w:rsidRDefault="00000000" w:rsidRPr="00000000" w14:paraId="0000018C">
            <w:pPr>
              <w:spacing w:after="0" w:line="240" w:lineRule="auto"/>
              <w:jc w:val="center"/>
              <w:rPr>
                <w:rFonts w:ascii="Times New Roman" w:cs="Times New Roman" w:eastAsia="Times New Roman" w:hAnsi="Times New Roman"/>
                <w:i w:val="1"/>
                <w:color w:val="002060"/>
                <w:sz w:val="24"/>
                <w:szCs w:val="24"/>
              </w:rPr>
            </w:pPr>
            <w:r w:rsidDel="00000000" w:rsidR="00000000" w:rsidRPr="00000000">
              <w:rPr>
                <w:rFonts w:ascii="Times New Roman" w:cs="Times New Roman" w:eastAsia="Times New Roman" w:hAnsi="Times New Roman"/>
                <w:i w:val="1"/>
                <w:color w:val="002060"/>
                <w:sz w:val="24"/>
                <w:szCs w:val="24"/>
                <w:rtl w:val="0"/>
              </w:rPr>
              <w:t xml:space="preserve">3</w:t>
            </w:r>
          </w:p>
        </w:tc>
        <w:tc>
          <w:tcPr>
            <w:vAlign w:val="center"/>
          </w:tcPr>
          <w:p w:rsidR="00000000" w:rsidDel="00000000" w:rsidP="00000000" w:rsidRDefault="00000000" w:rsidRPr="00000000" w14:paraId="0000018D">
            <w:pPr>
              <w:spacing w:after="0" w:line="240" w:lineRule="auto"/>
              <w:rPr>
                <w:rFonts w:ascii="Times New Roman" w:cs="Times New Roman" w:eastAsia="Times New Roman" w:hAnsi="Times New Roman"/>
                <w:i w:val="1"/>
                <w:color w:val="002060"/>
                <w:sz w:val="24"/>
                <w:szCs w:val="24"/>
              </w:rPr>
            </w:pPr>
            <w:r w:rsidDel="00000000" w:rsidR="00000000" w:rsidRPr="00000000">
              <w:rPr>
                <w:rFonts w:ascii="Times New Roman" w:cs="Times New Roman" w:eastAsia="Times New Roman" w:hAnsi="Times New Roman"/>
                <w:i w:val="1"/>
                <w:color w:val="002060"/>
                <w:sz w:val="24"/>
                <w:szCs w:val="24"/>
                <w:rtl w:val="0"/>
              </w:rPr>
              <w:t xml:space="preserve">Толори варзишӣ</w:t>
            </w:r>
          </w:p>
        </w:tc>
        <w:tc>
          <w:tcPr>
            <w:vAlign w:val="center"/>
          </w:tcPr>
          <w:p w:rsidR="00000000" w:rsidDel="00000000" w:rsidP="00000000" w:rsidRDefault="00000000" w:rsidRPr="00000000" w14:paraId="0000018E">
            <w:pPr>
              <w:spacing w:after="0" w:line="240" w:lineRule="auto"/>
              <w:jc w:val="both"/>
              <w:rPr>
                <w:rFonts w:ascii="Palatino Linotype" w:cs="Palatino Linotype" w:eastAsia="Palatino Linotype" w:hAnsi="Palatino Linotype"/>
                <w:i w:val="1"/>
                <w:color w:val="002060"/>
                <w:sz w:val="24"/>
                <w:szCs w:val="24"/>
              </w:rPr>
            </w:pPr>
            <w:r w:rsidDel="00000000" w:rsidR="00000000" w:rsidRPr="00000000">
              <w:rPr>
                <w:rFonts w:ascii="Palatino Linotype" w:cs="Palatino Linotype" w:eastAsia="Palatino Linotype" w:hAnsi="Palatino Linotype"/>
                <w:i w:val="1"/>
                <w:color w:val="002060"/>
                <w:sz w:val="24"/>
                <w:szCs w:val="24"/>
                <w:rtl w:val="0"/>
              </w:rPr>
              <w:t xml:space="preserve"> Ҷавони деҳа ба варзиш майлу рағбати зиёд доранд бинобар набудани толори варзиши дар деҳа мардум азият мекашанд.</w:t>
            </w:r>
          </w:p>
        </w:tc>
      </w:tr>
      <w:tr>
        <w:trPr>
          <w:cantSplit w:val="0"/>
          <w:trHeight w:val="567" w:hRule="atLeast"/>
          <w:tblHeader w:val="0"/>
        </w:trPr>
        <w:tc>
          <w:tcPr>
            <w:vAlign w:val="center"/>
          </w:tcPr>
          <w:p w:rsidR="00000000" w:rsidDel="00000000" w:rsidP="00000000" w:rsidRDefault="00000000" w:rsidRPr="00000000" w14:paraId="0000018F">
            <w:pPr>
              <w:spacing w:after="0" w:line="240" w:lineRule="auto"/>
              <w:jc w:val="center"/>
              <w:rPr>
                <w:rFonts w:ascii="Times New Roman" w:cs="Times New Roman" w:eastAsia="Times New Roman" w:hAnsi="Times New Roman"/>
                <w:i w:val="1"/>
                <w:color w:val="002060"/>
                <w:sz w:val="24"/>
                <w:szCs w:val="24"/>
              </w:rPr>
            </w:pPr>
            <w:r w:rsidDel="00000000" w:rsidR="00000000" w:rsidRPr="00000000">
              <w:rPr>
                <w:rFonts w:ascii="Times New Roman" w:cs="Times New Roman" w:eastAsia="Times New Roman" w:hAnsi="Times New Roman"/>
                <w:i w:val="1"/>
                <w:color w:val="002060"/>
                <w:sz w:val="24"/>
                <w:szCs w:val="24"/>
                <w:rtl w:val="0"/>
              </w:rPr>
              <w:t xml:space="preserve">4</w:t>
            </w:r>
          </w:p>
        </w:tc>
        <w:tc>
          <w:tcPr>
            <w:vAlign w:val="center"/>
          </w:tcPr>
          <w:p w:rsidR="00000000" w:rsidDel="00000000" w:rsidP="00000000" w:rsidRDefault="00000000" w:rsidRPr="00000000" w14:paraId="00000190">
            <w:pPr>
              <w:spacing w:after="0" w:line="240" w:lineRule="auto"/>
              <w:rPr>
                <w:rFonts w:ascii="Times New Roman" w:cs="Times New Roman" w:eastAsia="Times New Roman" w:hAnsi="Times New Roman"/>
                <w:i w:val="1"/>
                <w:color w:val="002060"/>
                <w:sz w:val="24"/>
                <w:szCs w:val="24"/>
              </w:rPr>
            </w:pPr>
            <w:r w:rsidDel="00000000" w:rsidR="00000000" w:rsidRPr="00000000">
              <w:rPr>
                <w:rFonts w:ascii="Times New Roman" w:cs="Times New Roman" w:eastAsia="Times New Roman" w:hAnsi="Times New Roman"/>
                <w:i w:val="1"/>
                <w:color w:val="002060"/>
                <w:sz w:val="24"/>
                <w:szCs w:val="24"/>
                <w:rtl w:val="0"/>
              </w:rPr>
              <w:t xml:space="preserve">Сехи дузандагӣ</w:t>
            </w:r>
          </w:p>
        </w:tc>
        <w:tc>
          <w:tcPr>
            <w:vAlign w:val="center"/>
          </w:tcPr>
          <w:p w:rsidR="00000000" w:rsidDel="00000000" w:rsidP="00000000" w:rsidRDefault="00000000" w:rsidRPr="00000000" w14:paraId="00000191">
            <w:pPr>
              <w:spacing w:after="0" w:line="240" w:lineRule="auto"/>
              <w:jc w:val="both"/>
              <w:rPr>
                <w:rFonts w:ascii="Palatino Linotype" w:cs="Palatino Linotype" w:eastAsia="Palatino Linotype" w:hAnsi="Palatino Linotype"/>
                <w:i w:val="1"/>
                <w:color w:val="002060"/>
                <w:sz w:val="24"/>
                <w:szCs w:val="24"/>
              </w:rPr>
            </w:pPr>
            <w:r w:rsidDel="00000000" w:rsidR="00000000" w:rsidRPr="00000000">
              <w:rPr>
                <w:rFonts w:ascii="Palatino Linotype" w:cs="Palatino Linotype" w:eastAsia="Palatino Linotype" w:hAnsi="Palatino Linotype"/>
                <w:i w:val="1"/>
                <w:color w:val="002060"/>
                <w:sz w:val="24"/>
                <w:szCs w:val="24"/>
                <w:rtl w:val="0"/>
              </w:rPr>
              <w:t xml:space="preserve">Ташкили ҷойҳои нави кори барой занони хонаниши ва даромади пули барои оилаҳоеки аз ягончон даромад нанадоран.</w:t>
            </w:r>
          </w:p>
        </w:tc>
      </w:tr>
      <w:tr>
        <w:trPr>
          <w:cantSplit w:val="0"/>
          <w:trHeight w:val="567" w:hRule="atLeast"/>
          <w:tblHeader w:val="0"/>
        </w:trPr>
        <w:tc>
          <w:tcPr>
            <w:vAlign w:val="center"/>
          </w:tcPr>
          <w:p w:rsidR="00000000" w:rsidDel="00000000" w:rsidP="00000000" w:rsidRDefault="00000000" w:rsidRPr="00000000" w14:paraId="00000192">
            <w:pPr>
              <w:spacing w:after="0" w:line="240" w:lineRule="auto"/>
              <w:jc w:val="center"/>
              <w:rPr>
                <w:rFonts w:ascii="Times New Roman" w:cs="Times New Roman" w:eastAsia="Times New Roman" w:hAnsi="Times New Roman"/>
                <w:i w:val="1"/>
                <w:color w:val="002060"/>
                <w:sz w:val="24"/>
                <w:szCs w:val="24"/>
              </w:rPr>
            </w:pPr>
            <w:r w:rsidDel="00000000" w:rsidR="00000000" w:rsidRPr="00000000">
              <w:rPr>
                <w:rFonts w:ascii="Times New Roman" w:cs="Times New Roman" w:eastAsia="Times New Roman" w:hAnsi="Times New Roman"/>
                <w:i w:val="1"/>
                <w:color w:val="002060"/>
                <w:sz w:val="24"/>
                <w:szCs w:val="24"/>
                <w:rtl w:val="0"/>
              </w:rPr>
              <w:t xml:space="preserve">5</w:t>
            </w:r>
          </w:p>
        </w:tc>
        <w:tc>
          <w:tcPr>
            <w:vAlign w:val="center"/>
          </w:tcPr>
          <w:p w:rsidR="00000000" w:rsidDel="00000000" w:rsidP="00000000" w:rsidRDefault="00000000" w:rsidRPr="00000000" w14:paraId="00000193">
            <w:pPr>
              <w:spacing w:after="0" w:line="240" w:lineRule="auto"/>
              <w:rPr>
                <w:rFonts w:ascii="Times New Roman" w:cs="Times New Roman" w:eastAsia="Times New Roman" w:hAnsi="Times New Roman"/>
                <w:i w:val="1"/>
                <w:color w:val="002060"/>
                <w:sz w:val="24"/>
                <w:szCs w:val="24"/>
              </w:rPr>
            </w:pPr>
            <w:r w:rsidDel="00000000" w:rsidR="00000000" w:rsidRPr="00000000">
              <w:rPr>
                <w:rtl w:val="0"/>
              </w:rPr>
            </w:r>
          </w:p>
        </w:tc>
        <w:tc>
          <w:tcPr>
            <w:vAlign w:val="center"/>
          </w:tcPr>
          <w:p w:rsidR="00000000" w:rsidDel="00000000" w:rsidP="00000000" w:rsidRDefault="00000000" w:rsidRPr="00000000" w14:paraId="00000194">
            <w:pPr>
              <w:spacing w:after="0" w:line="240" w:lineRule="auto"/>
              <w:rPr>
                <w:rFonts w:ascii="Times New Roman" w:cs="Times New Roman" w:eastAsia="Times New Roman" w:hAnsi="Times New Roman"/>
                <w:i w:val="1"/>
                <w:color w:val="002060"/>
                <w:sz w:val="24"/>
                <w:szCs w:val="24"/>
              </w:rPr>
            </w:pPr>
            <w:r w:rsidDel="00000000" w:rsidR="00000000" w:rsidRPr="00000000">
              <w:rPr>
                <w:rtl w:val="0"/>
              </w:rPr>
            </w:r>
          </w:p>
        </w:tc>
      </w:tr>
    </w:tbl>
    <w:p w:rsidR="00000000" w:rsidDel="00000000" w:rsidP="00000000" w:rsidRDefault="00000000" w:rsidRPr="00000000" w14:paraId="0000019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Times New Roman" w:cs="Times New Roman" w:eastAsia="Times New Roman" w:hAnsi="Times New Roman"/>
          <w:b w:val="1"/>
          <w:i w:val="0"/>
          <w:smallCaps w:val="0"/>
          <w:strike w:val="0"/>
          <w:color w:val="272727"/>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Times New Roman" w:cs="Times New Roman" w:eastAsia="Times New Roman" w:hAnsi="Times New Roman"/>
          <w:b w:val="0"/>
          <w:i w:val="0"/>
          <w:smallCaps w:val="0"/>
          <w:strike w:val="0"/>
          <w:color w:val="272727"/>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72727"/>
          <w:sz w:val="24"/>
          <w:szCs w:val="24"/>
          <w:u w:val="none"/>
          <w:shd w:fill="auto" w:val="clear"/>
          <w:vertAlign w:val="baseline"/>
          <w:rtl w:val="0"/>
        </w:rPr>
        <w:t xml:space="preserve">VI. Потенсиали институтсионалии ҷомеа ва роҳбарони он. </w:t>
      </w:r>
      <w:r w:rsidDel="00000000" w:rsidR="00000000" w:rsidRPr="00000000">
        <w:rPr>
          <w:rFonts w:ascii="Times New Roman" w:cs="Times New Roman" w:eastAsia="Times New Roman" w:hAnsi="Times New Roman"/>
          <w:b w:val="0"/>
          <w:i w:val="0"/>
          <w:smallCaps w:val="0"/>
          <w:strike w:val="0"/>
          <w:color w:val="272727"/>
          <w:sz w:val="24"/>
          <w:szCs w:val="24"/>
          <w:u w:val="none"/>
          <w:shd w:fill="auto" w:val="clear"/>
          <w:vertAlign w:val="baseline"/>
          <w:rtl w:val="0"/>
        </w:rPr>
        <w:t xml:space="preserve">(Нишондиҳандаҳои иқтидори институтсионалии ҷомеа ва роҳбарони кунуниро пешниҳод кунед. Меъёрҳои роҳбарии аъзоёни ҷомеаро муайян кунед).</w:t>
      </w:r>
    </w:p>
    <w:p w:rsidR="00000000" w:rsidDel="00000000" w:rsidP="00000000" w:rsidRDefault="00000000" w:rsidRPr="00000000" w14:paraId="00000197">
      <w:pPr>
        <w:rPr>
          <w:rFonts w:ascii="Times New Roman" w:cs="Times New Roman" w:eastAsia="Times New Roman" w:hAnsi="Times New Roman"/>
          <w:i w:val="1"/>
          <w:color w:val="002060"/>
          <w:sz w:val="24"/>
          <w:szCs w:val="24"/>
        </w:rPr>
      </w:pPr>
      <w:r w:rsidDel="00000000" w:rsidR="00000000" w:rsidRPr="00000000">
        <w:rPr>
          <w:rFonts w:ascii="Times New Roman" w:cs="Times New Roman" w:eastAsia="Times New Roman" w:hAnsi="Times New Roman"/>
          <w:i w:val="1"/>
          <w:color w:val="002060"/>
          <w:sz w:val="24"/>
          <w:szCs w:val="24"/>
          <w:rtl w:val="0"/>
        </w:rPr>
        <w:t xml:space="preserve">Дар деҳаи Лахш аз ҷумлаи неруҳои инсонӣ: -  зиёиён, шахсони дар мақоми роҳбаркунанда, нафароне, ки иқтидор, қобилияти кор бо ҷамоаро доранд:</w:t>
      </w:r>
    </w:p>
    <w:p w:rsidR="00000000" w:rsidDel="00000000" w:rsidP="00000000" w:rsidRDefault="00000000" w:rsidRPr="00000000" w14:paraId="00000198">
      <w:pPr>
        <w:jc w:val="center"/>
        <w:rPr>
          <w:rFonts w:ascii="Times New Roman" w:cs="Times New Roman" w:eastAsia="Times New Roman" w:hAnsi="Times New Roman"/>
          <w:i w:val="1"/>
          <w:color w:val="002060"/>
          <w:sz w:val="24"/>
          <w:szCs w:val="24"/>
        </w:rPr>
      </w:pPr>
      <w:r w:rsidDel="00000000" w:rsidR="00000000" w:rsidRPr="00000000">
        <w:rPr>
          <w:rFonts w:ascii="Times New Roman" w:cs="Times New Roman" w:eastAsia="Times New Roman" w:hAnsi="Times New Roman"/>
          <w:i w:val="1"/>
          <w:color w:val="002060"/>
          <w:sz w:val="24"/>
          <w:szCs w:val="24"/>
          <w:rtl w:val="0"/>
        </w:rPr>
        <w:t xml:space="preserve">Маълумот оид ба захираҳо, нерӯҳои инсонии деҳаи Гишхун</w:t>
      </w:r>
    </w:p>
    <w:tbl>
      <w:tblPr>
        <w:tblStyle w:val="Table11"/>
        <w:tblW w:w="957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1"/>
        <w:gridCol w:w="4532"/>
        <w:gridCol w:w="4498"/>
        <w:tblGridChange w:id="0">
          <w:tblGrid>
            <w:gridCol w:w="541"/>
            <w:gridCol w:w="4532"/>
            <w:gridCol w:w="4498"/>
          </w:tblGrid>
        </w:tblGridChange>
      </w:tblGrid>
      <w:tr>
        <w:trPr>
          <w:cantSplit w:val="0"/>
          <w:trHeight w:val="617" w:hRule="atLeast"/>
          <w:tblHeader w:val="0"/>
        </w:trPr>
        <w:tc>
          <w:tcPr>
            <w:shd w:fill="c3bd96" w:val="clear"/>
          </w:tcPr>
          <w:p w:rsidR="00000000" w:rsidDel="00000000" w:rsidP="00000000" w:rsidRDefault="00000000" w:rsidRPr="00000000" w14:paraId="00000199">
            <w:pPr>
              <w:rPr>
                <w:rFonts w:ascii="Palatino Linotype" w:cs="Palatino Linotype" w:eastAsia="Palatino Linotype" w:hAnsi="Palatino Linotype"/>
                <w:color w:val="002060"/>
                <w:sz w:val="24"/>
                <w:szCs w:val="24"/>
              </w:rPr>
            </w:pPr>
            <w:r w:rsidDel="00000000" w:rsidR="00000000" w:rsidRPr="00000000">
              <w:rPr>
                <w:rFonts w:ascii="Palatino Linotype" w:cs="Palatino Linotype" w:eastAsia="Palatino Linotype" w:hAnsi="Palatino Linotype"/>
                <w:color w:val="002060"/>
                <w:sz w:val="24"/>
                <w:szCs w:val="24"/>
                <w:rtl w:val="0"/>
              </w:rPr>
              <w:t xml:space="preserve">№ б/т</w:t>
            </w:r>
          </w:p>
        </w:tc>
        <w:tc>
          <w:tcPr>
            <w:shd w:fill="c3bd96" w:val="clear"/>
            <w:vAlign w:val="center"/>
          </w:tcPr>
          <w:p w:rsidR="00000000" w:rsidDel="00000000" w:rsidP="00000000" w:rsidRDefault="00000000" w:rsidRPr="00000000" w14:paraId="0000019A">
            <w:pPr>
              <w:jc w:val="center"/>
              <w:rPr>
                <w:rFonts w:ascii="Palatino Linotype" w:cs="Palatino Linotype" w:eastAsia="Palatino Linotype" w:hAnsi="Palatino Linotype"/>
                <w:color w:val="002060"/>
                <w:sz w:val="24"/>
                <w:szCs w:val="24"/>
              </w:rPr>
            </w:pPr>
            <w:r w:rsidDel="00000000" w:rsidR="00000000" w:rsidRPr="00000000">
              <w:rPr>
                <w:rFonts w:ascii="Palatino Linotype" w:cs="Palatino Linotype" w:eastAsia="Palatino Linotype" w:hAnsi="Palatino Linotype"/>
                <w:color w:val="002060"/>
                <w:sz w:val="24"/>
                <w:szCs w:val="24"/>
                <w:rtl w:val="0"/>
              </w:rPr>
              <w:t xml:space="preserve">Захираҳо</w:t>
            </w:r>
          </w:p>
        </w:tc>
        <w:tc>
          <w:tcPr>
            <w:shd w:fill="c3bd96" w:val="clear"/>
            <w:vAlign w:val="center"/>
          </w:tcPr>
          <w:p w:rsidR="00000000" w:rsidDel="00000000" w:rsidP="00000000" w:rsidRDefault="00000000" w:rsidRPr="00000000" w14:paraId="0000019B">
            <w:pPr>
              <w:jc w:val="center"/>
              <w:rPr>
                <w:rFonts w:ascii="Palatino Linotype" w:cs="Palatino Linotype" w:eastAsia="Palatino Linotype" w:hAnsi="Palatino Linotype"/>
                <w:color w:val="002060"/>
                <w:sz w:val="24"/>
                <w:szCs w:val="24"/>
              </w:rPr>
            </w:pPr>
            <w:r w:rsidDel="00000000" w:rsidR="00000000" w:rsidRPr="00000000">
              <w:rPr>
                <w:rFonts w:ascii="Palatino Linotype" w:cs="Palatino Linotype" w:eastAsia="Palatino Linotype" w:hAnsi="Palatino Linotype"/>
                <w:color w:val="002060"/>
                <w:sz w:val="24"/>
                <w:szCs w:val="24"/>
                <w:rtl w:val="0"/>
              </w:rPr>
              <w:t xml:space="preserve">Меъёрҳои роҳбарии аъзоёни ҷамоа</w:t>
            </w:r>
          </w:p>
        </w:tc>
      </w:tr>
      <w:tr>
        <w:trPr>
          <w:cantSplit w:val="0"/>
          <w:tblHeader w:val="0"/>
        </w:trPr>
        <w:tc>
          <w:tcPr>
            <w:vAlign w:val="center"/>
          </w:tcPr>
          <w:p w:rsidR="00000000" w:rsidDel="00000000" w:rsidP="00000000" w:rsidRDefault="00000000" w:rsidRPr="00000000" w14:paraId="0000019C">
            <w:pPr>
              <w:jc w:val="center"/>
              <w:rPr>
                <w:rFonts w:ascii="Palatino Linotype" w:cs="Palatino Linotype" w:eastAsia="Palatino Linotype" w:hAnsi="Palatino Linotype"/>
                <w:i w:val="1"/>
                <w:color w:val="002060"/>
                <w:sz w:val="24"/>
                <w:szCs w:val="24"/>
              </w:rPr>
            </w:pPr>
            <w:r w:rsidDel="00000000" w:rsidR="00000000" w:rsidRPr="00000000">
              <w:rPr>
                <w:rFonts w:ascii="Palatino Linotype" w:cs="Palatino Linotype" w:eastAsia="Palatino Linotype" w:hAnsi="Palatino Linotype"/>
                <w:i w:val="1"/>
                <w:color w:val="002060"/>
                <w:sz w:val="24"/>
                <w:szCs w:val="24"/>
                <w:rtl w:val="0"/>
              </w:rPr>
              <w:t xml:space="preserve">1</w:t>
            </w:r>
          </w:p>
        </w:tc>
        <w:tc>
          <w:tcPr>
            <w:vAlign w:val="center"/>
          </w:tcPr>
          <w:p w:rsidR="00000000" w:rsidDel="00000000" w:rsidP="00000000" w:rsidRDefault="00000000" w:rsidRPr="00000000" w14:paraId="0000019D">
            <w:pPr>
              <w:rPr>
                <w:rFonts w:ascii="Palatino Linotype" w:cs="Palatino Linotype" w:eastAsia="Palatino Linotype" w:hAnsi="Palatino Linotype"/>
                <w:i w:val="1"/>
                <w:color w:val="002060"/>
                <w:sz w:val="24"/>
                <w:szCs w:val="24"/>
              </w:rPr>
            </w:pPr>
            <w:r w:rsidDel="00000000" w:rsidR="00000000" w:rsidRPr="00000000">
              <w:rPr>
                <w:rFonts w:ascii="Palatino Linotype" w:cs="Palatino Linotype" w:eastAsia="Palatino Linotype" w:hAnsi="Palatino Linotype"/>
                <w:i w:val="1"/>
                <w:color w:val="002060"/>
                <w:sz w:val="24"/>
                <w:szCs w:val="24"/>
                <w:rtl w:val="0"/>
              </w:rPr>
              <w:t xml:space="preserve">Раиси деҳа ва  8 нафар аъзоёни КЛД</w:t>
            </w:r>
          </w:p>
        </w:tc>
        <w:tc>
          <w:tcPr/>
          <w:p w:rsidR="00000000" w:rsidDel="00000000" w:rsidP="00000000" w:rsidRDefault="00000000" w:rsidRPr="00000000" w14:paraId="0000019E">
            <w:pPr>
              <w:rPr>
                <w:rFonts w:ascii="Palatino Linotype" w:cs="Palatino Linotype" w:eastAsia="Palatino Linotype" w:hAnsi="Palatino Linotype"/>
                <w:i w:val="1"/>
                <w:color w:val="002060"/>
                <w:sz w:val="24"/>
                <w:szCs w:val="24"/>
              </w:rPr>
            </w:pPr>
            <w:r w:rsidDel="00000000" w:rsidR="00000000" w:rsidRPr="00000000">
              <w:rPr>
                <w:rFonts w:ascii="Palatino Linotype" w:cs="Palatino Linotype" w:eastAsia="Palatino Linotype" w:hAnsi="Palatino Linotype"/>
                <w:i w:val="1"/>
                <w:color w:val="002060"/>
                <w:sz w:val="24"/>
                <w:szCs w:val="24"/>
                <w:rtl w:val="0"/>
              </w:rPr>
              <w:t xml:space="preserve">Идоракунии умумии ҷомеа, ташкил ва гузаронидани ҷамомадҳо, ҷашну маракаҳова ташкил намудани ҳашарҳои дастаҷамона.</w:t>
            </w:r>
          </w:p>
        </w:tc>
      </w:tr>
      <w:tr>
        <w:trPr>
          <w:cantSplit w:val="0"/>
          <w:tblHeader w:val="0"/>
        </w:trPr>
        <w:tc>
          <w:tcPr>
            <w:vAlign w:val="center"/>
          </w:tcPr>
          <w:p w:rsidR="00000000" w:rsidDel="00000000" w:rsidP="00000000" w:rsidRDefault="00000000" w:rsidRPr="00000000" w14:paraId="0000019F">
            <w:pPr>
              <w:jc w:val="center"/>
              <w:rPr>
                <w:rFonts w:ascii="Palatino Linotype" w:cs="Palatino Linotype" w:eastAsia="Palatino Linotype" w:hAnsi="Palatino Linotype"/>
                <w:i w:val="1"/>
                <w:color w:val="002060"/>
                <w:sz w:val="24"/>
                <w:szCs w:val="24"/>
              </w:rPr>
            </w:pPr>
            <w:r w:rsidDel="00000000" w:rsidR="00000000" w:rsidRPr="00000000">
              <w:rPr>
                <w:rFonts w:ascii="Palatino Linotype" w:cs="Palatino Linotype" w:eastAsia="Palatino Linotype" w:hAnsi="Palatino Linotype"/>
                <w:i w:val="1"/>
                <w:color w:val="002060"/>
                <w:sz w:val="24"/>
                <w:szCs w:val="24"/>
                <w:rtl w:val="0"/>
              </w:rPr>
              <w:t xml:space="preserve">2</w:t>
            </w:r>
          </w:p>
        </w:tc>
        <w:tc>
          <w:tcPr>
            <w:vAlign w:val="center"/>
          </w:tcPr>
          <w:p w:rsidR="00000000" w:rsidDel="00000000" w:rsidP="00000000" w:rsidRDefault="00000000" w:rsidRPr="00000000" w14:paraId="000001A0">
            <w:pPr>
              <w:rPr>
                <w:rFonts w:ascii="Palatino Linotype" w:cs="Palatino Linotype" w:eastAsia="Palatino Linotype" w:hAnsi="Palatino Linotype"/>
                <w:i w:val="1"/>
                <w:color w:val="002060"/>
                <w:sz w:val="24"/>
                <w:szCs w:val="24"/>
              </w:rPr>
            </w:pPr>
            <w:r w:rsidDel="00000000" w:rsidR="00000000" w:rsidRPr="00000000">
              <w:rPr>
                <w:rFonts w:ascii="Palatino Linotype" w:cs="Palatino Linotype" w:eastAsia="Palatino Linotype" w:hAnsi="Palatino Linotype"/>
                <w:i w:val="1"/>
                <w:color w:val="002060"/>
                <w:sz w:val="24"/>
                <w:szCs w:val="24"/>
                <w:rtl w:val="0"/>
              </w:rPr>
              <w:t xml:space="preserve">Омузгорон 8  нафар</w:t>
            </w:r>
          </w:p>
        </w:tc>
        <w:tc>
          <w:tcPr/>
          <w:p w:rsidR="00000000" w:rsidDel="00000000" w:rsidP="00000000" w:rsidRDefault="00000000" w:rsidRPr="00000000" w14:paraId="000001A1">
            <w:pPr>
              <w:rPr>
                <w:rFonts w:ascii="Palatino Linotype" w:cs="Palatino Linotype" w:eastAsia="Palatino Linotype" w:hAnsi="Palatino Linotype"/>
                <w:i w:val="1"/>
                <w:color w:val="002060"/>
                <w:sz w:val="24"/>
                <w:szCs w:val="24"/>
              </w:rPr>
            </w:pPr>
            <w:r w:rsidDel="00000000" w:rsidR="00000000" w:rsidRPr="00000000">
              <w:rPr>
                <w:rFonts w:ascii="Palatino Linotype" w:cs="Palatino Linotype" w:eastAsia="Palatino Linotype" w:hAnsi="Palatino Linotype"/>
                <w:i w:val="1"/>
                <w:color w:val="002060"/>
                <w:sz w:val="24"/>
                <w:szCs w:val="24"/>
                <w:rtl w:val="0"/>
              </w:rPr>
              <w:t xml:space="preserve">Таълиму тарбия хонандагон </w:t>
            </w:r>
          </w:p>
        </w:tc>
      </w:tr>
      <w:tr>
        <w:trPr>
          <w:cantSplit w:val="0"/>
          <w:tblHeader w:val="0"/>
        </w:trPr>
        <w:tc>
          <w:tcPr>
            <w:vAlign w:val="center"/>
          </w:tcPr>
          <w:p w:rsidR="00000000" w:rsidDel="00000000" w:rsidP="00000000" w:rsidRDefault="00000000" w:rsidRPr="00000000" w14:paraId="000001A2">
            <w:pPr>
              <w:jc w:val="center"/>
              <w:rPr>
                <w:rFonts w:ascii="Palatino Linotype" w:cs="Palatino Linotype" w:eastAsia="Palatino Linotype" w:hAnsi="Palatino Linotype"/>
                <w:i w:val="1"/>
                <w:color w:val="002060"/>
                <w:sz w:val="24"/>
                <w:szCs w:val="24"/>
              </w:rPr>
            </w:pPr>
            <w:r w:rsidDel="00000000" w:rsidR="00000000" w:rsidRPr="00000000">
              <w:rPr>
                <w:rFonts w:ascii="Palatino Linotype" w:cs="Palatino Linotype" w:eastAsia="Palatino Linotype" w:hAnsi="Palatino Linotype"/>
                <w:i w:val="1"/>
                <w:color w:val="002060"/>
                <w:sz w:val="24"/>
                <w:szCs w:val="24"/>
                <w:rtl w:val="0"/>
              </w:rPr>
              <w:t xml:space="preserve">3</w:t>
            </w:r>
          </w:p>
        </w:tc>
        <w:tc>
          <w:tcPr>
            <w:vAlign w:val="center"/>
          </w:tcPr>
          <w:p w:rsidR="00000000" w:rsidDel="00000000" w:rsidP="00000000" w:rsidRDefault="00000000" w:rsidRPr="00000000" w14:paraId="000001A3">
            <w:pPr>
              <w:rPr>
                <w:rFonts w:ascii="Palatino Linotype" w:cs="Palatino Linotype" w:eastAsia="Palatino Linotype" w:hAnsi="Palatino Linotype"/>
                <w:i w:val="1"/>
                <w:color w:val="002060"/>
                <w:sz w:val="24"/>
                <w:szCs w:val="24"/>
              </w:rPr>
            </w:pPr>
            <w:r w:rsidDel="00000000" w:rsidR="00000000" w:rsidRPr="00000000">
              <w:rPr>
                <w:rFonts w:ascii="Palatino Linotype" w:cs="Palatino Linotype" w:eastAsia="Palatino Linotype" w:hAnsi="Palatino Linotype"/>
                <w:i w:val="1"/>
                <w:color w:val="002060"/>
                <w:sz w:val="24"/>
                <w:szCs w:val="24"/>
                <w:rtl w:val="0"/>
              </w:rPr>
              <w:t xml:space="preserve">Роҳбарони хоҷагиҳои деҳқони </w:t>
            </w:r>
          </w:p>
        </w:tc>
        <w:tc>
          <w:tcPr/>
          <w:p w:rsidR="00000000" w:rsidDel="00000000" w:rsidP="00000000" w:rsidRDefault="00000000" w:rsidRPr="00000000" w14:paraId="000001A4">
            <w:pPr>
              <w:rPr>
                <w:rFonts w:ascii="Palatino Linotype" w:cs="Palatino Linotype" w:eastAsia="Palatino Linotype" w:hAnsi="Palatino Linotype"/>
                <w:i w:val="1"/>
                <w:color w:val="002060"/>
                <w:sz w:val="24"/>
                <w:szCs w:val="24"/>
              </w:rPr>
            </w:pPr>
            <w:r w:rsidDel="00000000" w:rsidR="00000000" w:rsidRPr="00000000">
              <w:rPr>
                <w:rFonts w:ascii="Palatino Linotype" w:cs="Palatino Linotype" w:eastAsia="Palatino Linotype" w:hAnsi="Palatino Linotype"/>
                <w:i w:val="1"/>
                <w:color w:val="002060"/>
                <w:sz w:val="24"/>
                <w:szCs w:val="24"/>
                <w:rtl w:val="0"/>
              </w:rPr>
              <w:t xml:space="preserve">Ташкили корҳо саҳрои, таъмини ҷойҳои кории холи, музди меҳнати кормандон</w:t>
            </w:r>
          </w:p>
        </w:tc>
      </w:tr>
      <w:tr>
        <w:trPr>
          <w:cantSplit w:val="0"/>
          <w:tblHeader w:val="0"/>
        </w:trPr>
        <w:tc>
          <w:tcPr>
            <w:vAlign w:val="center"/>
          </w:tcPr>
          <w:p w:rsidR="00000000" w:rsidDel="00000000" w:rsidP="00000000" w:rsidRDefault="00000000" w:rsidRPr="00000000" w14:paraId="000001A5">
            <w:pPr>
              <w:jc w:val="center"/>
              <w:rPr>
                <w:rFonts w:ascii="Palatino Linotype" w:cs="Palatino Linotype" w:eastAsia="Palatino Linotype" w:hAnsi="Palatino Linotype"/>
                <w:i w:val="1"/>
                <w:color w:val="002060"/>
                <w:sz w:val="24"/>
                <w:szCs w:val="24"/>
              </w:rPr>
            </w:pPr>
            <w:r w:rsidDel="00000000" w:rsidR="00000000" w:rsidRPr="00000000">
              <w:rPr>
                <w:rFonts w:ascii="Palatino Linotype" w:cs="Palatino Linotype" w:eastAsia="Palatino Linotype" w:hAnsi="Palatino Linotype"/>
                <w:i w:val="1"/>
                <w:color w:val="002060"/>
                <w:sz w:val="24"/>
                <w:szCs w:val="24"/>
                <w:rtl w:val="0"/>
              </w:rPr>
              <w:t xml:space="preserve">4</w:t>
            </w:r>
          </w:p>
        </w:tc>
        <w:tc>
          <w:tcPr>
            <w:vAlign w:val="center"/>
          </w:tcPr>
          <w:p w:rsidR="00000000" w:rsidDel="00000000" w:rsidP="00000000" w:rsidRDefault="00000000" w:rsidRPr="00000000" w14:paraId="000001A6">
            <w:pPr>
              <w:rPr>
                <w:rFonts w:ascii="Palatino Linotype" w:cs="Palatino Linotype" w:eastAsia="Palatino Linotype" w:hAnsi="Palatino Linotype"/>
                <w:i w:val="1"/>
                <w:color w:val="002060"/>
                <w:sz w:val="24"/>
                <w:szCs w:val="24"/>
              </w:rPr>
            </w:pPr>
            <w:r w:rsidDel="00000000" w:rsidR="00000000" w:rsidRPr="00000000">
              <w:rPr>
                <w:rFonts w:ascii="Palatino Linotype" w:cs="Palatino Linotype" w:eastAsia="Palatino Linotype" w:hAnsi="Palatino Linotype"/>
                <w:i w:val="1"/>
                <w:color w:val="002060"/>
                <w:sz w:val="24"/>
                <w:szCs w:val="24"/>
                <w:rtl w:val="0"/>
              </w:rPr>
              <w:t xml:space="preserve">Роҳбарони ташкилоту корхонаҳо 3 нафар</w:t>
            </w:r>
          </w:p>
        </w:tc>
        <w:tc>
          <w:tcPr/>
          <w:p w:rsidR="00000000" w:rsidDel="00000000" w:rsidP="00000000" w:rsidRDefault="00000000" w:rsidRPr="00000000" w14:paraId="000001A7">
            <w:pPr>
              <w:rPr>
                <w:rFonts w:ascii="Palatino Linotype" w:cs="Palatino Linotype" w:eastAsia="Palatino Linotype" w:hAnsi="Palatino Linotype"/>
                <w:i w:val="1"/>
                <w:color w:val="002060"/>
                <w:sz w:val="24"/>
                <w:szCs w:val="24"/>
              </w:rPr>
            </w:pPr>
            <w:r w:rsidDel="00000000" w:rsidR="00000000" w:rsidRPr="00000000">
              <w:rPr>
                <w:rFonts w:ascii="Palatino Linotype" w:cs="Palatino Linotype" w:eastAsia="Palatino Linotype" w:hAnsi="Palatino Linotype"/>
                <w:i w:val="1"/>
                <w:color w:val="002060"/>
                <w:sz w:val="24"/>
                <w:szCs w:val="24"/>
                <w:rtl w:val="0"/>
              </w:rPr>
              <w:t xml:space="preserve">Роҳбари умумии корхона,ташкилии меҳнат , назорати иҷрои нвақша ва супоришҳо</w:t>
            </w:r>
          </w:p>
        </w:tc>
      </w:tr>
      <w:tr>
        <w:trPr>
          <w:cantSplit w:val="0"/>
          <w:tblHeader w:val="0"/>
        </w:trPr>
        <w:tc>
          <w:tcPr>
            <w:vAlign w:val="center"/>
          </w:tcPr>
          <w:p w:rsidR="00000000" w:rsidDel="00000000" w:rsidP="00000000" w:rsidRDefault="00000000" w:rsidRPr="00000000" w14:paraId="000001A8">
            <w:pPr>
              <w:jc w:val="center"/>
              <w:rPr>
                <w:rFonts w:ascii="Palatino Linotype" w:cs="Palatino Linotype" w:eastAsia="Palatino Linotype" w:hAnsi="Palatino Linotype"/>
                <w:i w:val="1"/>
                <w:color w:val="002060"/>
                <w:sz w:val="24"/>
                <w:szCs w:val="24"/>
              </w:rPr>
            </w:pPr>
            <w:r w:rsidDel="00000000" w:rsidR="00000000" w:rsidRPr="00000000">
              <w:rPr>
                <w:rFonts w:ascii="Palatino Linotype" w:cs="Palatino Linotype" w:eastAsia="Palatino Linotype" w:hAnsi="Palatino Linotype"/>
                <w:i w:val="1"/>
                <w:color w:val="002060"/>
                <w:sz w:val="24"/>
                <w:szCs w:val="24"/>
                <w:rtl w:val="0"/>
              </w:rPr>
              <w:t xml:space="preserve">5</w:t>
            </w:r>
          </w:p>
        </w:tc>
        <w:tc>
          <w:tcPr>
            <w:vAlign w:val="center"/>
          </w:tcPr>
          <w:p w:rsidR="00000000" w:rsidDel="00000000" w:rsidP="00000000" w:rsidRDefault="00000000" w:rsidRPr="00000000" w14:paraId="000001A9">
            <w:pPr>
              <w:rPr>
                <w:rFonts w:ascii="Palatino Linotype" w:cs="Palatino Linotype" w:eastAsia="Palatino Linotype" w:hAnsi="Palatino Linotype"/>
                <w:i w:val="1"/>
                <w:color w:val="002060"/>
                <w:sz w:val="24"/>
                <w:szCs w:val="24"/>
              </w:rPr>
            </w:pPr>
            <w:r w:rsidDel="00000000" w:rsidR="00000000" w:rsidRPr="00000000">
              <w:rPr>
                <w:rFonts w:ascii="Palatino Linotype" w:cs="Palatino Linotype" w:eastAsia="Palatino Linotype" w:hAnsi="Palatino Linotype"/>
                <w:i w:val="1"/>
                <w:color w:val="002060"/>
                <w:sz w:val="24"/>
                <w:szCs w:val="24"/>
                <w:rtl w:val="0"/>
              </w:rPr>
              <w:t xml:space="preserve"> Мутахассиси соҳаҳои гуногун 13 нафар</w:t>
            </w:r>
          </w:p>
        </w:tc>
        <w:tc>
          <w:tcPr/>
          <w:p w:rsidR="00000000" w:rsidDel="00000000" w:rsidP="00000000" w:rsidRDefault="00000000" w:rsidRPr="00000000" w14:paraId="000001AA">
            <w:pPr>
              <w:rPr>
                <w:rFonts w:ascii="Palatino Linotype" w:cs="Palatino Linotype" w:eastAsia="Palatino Linotype" w:hAnsi="Palatino Linotype"/>
                <w:i w:val="1"/>
                <w:color w:val="002060"/>
                <w:sz w:val="24"/>
                <w:szCs w:val="24"/>
              </w:rPr>
            </w:pPr>
            <w:r w:rsidDel="00000000" w:rsidR="00000000" w:rsidRPr="00000000">
              <w:rPr>
                <w:rFonts w:ascii="Palatino Linotype" w:cs="Palatino Linotype" w:eastAsia="Palatino Linotype" w:hAnsi="Palatino Linotype"/>
                <w:i w:val="1"/>
                <w:color w:val="002060"/>
                <w:sz w:val="24"/>
                <w:szCs w:val="24"/>
                <w:rtl w:val="0"/>
              </w:rPr>
              <w:t xml:space="preserve">Иҷрои вазифаҳои хизмати </w:t>
            </w:r>
          </w:p>
        </w:tc>
      </w:tr>
    </w:tbl>
    <w:p w:rsidR="00000000" w:rsidDel="00000000" w:rsidP="00000000" w:rsidRDefault="00000000" w:rsidRPr="00000000" w14:paraId="000001A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272727"/>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C">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72727"/>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72727"/>
          <w:sz w:val="24"/>
          <w:szCs w:val="24"/>
          <w:u w:val="none"/>
          <w:shd w:fill="auto" w:val="clear"/>
          <w:vertAlign w:val="baseline"/>
          <w:rtl w:val="0"/>
        </w:rPr>
        <w:t xml:space="preserve">VII.Дараҷае, ки ҷомеа дар пойдории натиҷаҳои лоиҳа иштирок мекунад. </w:t>
      </w:r>
      <w:r w:rsidDel="00000000" w:rsidR="00000000" w:rsidRPr="00000000">
        <w:rPr>
          <w:rFonts w:ascii="Times New Roman" w:cs="Times New Roman" w:eastAsia="Times New Roman" w:hAnsi="Times New Roman"/>
          <w:b w:val="0"/>
          <w:i w:val="0"/>
          <w:smallCaps w:val="0"/>
          <w:strike w:val="0"/>
          <w:color w:val="272727"/>
          <w:sz w:val="24"/>
          <w:szCs w:val="24"/>
          <w:u w:val="none"/>
          <w:shd w:fill="auto" w:val="clear"/>
          <w:vertAlign w:val="baseline"/>
          <w:rtl w:val="0"/>
        </w:rPr>
        <w:t xml:space="preserve">(Бо истифода аз усулҳои PRA (таҳлили натиҷаҳои лоиҳа), муайян кардани қобилиятҳо ва қобилиятҳои ҷомеа барои дарбар гирифтани натиҷаҳои зерлоиҳаи имконпазир). </w:t>
      </w:r>
    </w:p>
    <w:p w:rsidR="00000000" w:rsidDel="00000000" w:rsidP="00000000" w:rsidRDefault="00000000" w:rsidRPr="00000000" w14:paraId="000001AD">
      <w:pPr>
        <w:rPr/>
      </w:pPr>
      <w:r w:rsidDel="00000000" w:rsidR="00000000" w:rsidRPr="00000000">
        <w:rPr>
          <w:rtl w:val="0"/>
        </w:rPr>
      </w:r>
    </w:p>
    <w:p w:rsidR="00000000" w:rsidDel="00000000" w:rsidP="00000000" w:rsidRDefault="00000000" w:rsidRPr="00000000" w14:paraId="000001AE">
      <w:pPr>
        <w:jc w:val="center"/>
        <w:rPr>
          <w:rFonts w:ascii="Palatino Linotype" w:cs="Palatino Linotype" w:eastAsia="Palatino Linotype" w:hAnsi="Palatino Linotype"/>
          <w:i w:val="1"/>
          <w:color w:val="002060"/>
          <w:sz w:val="24"/>
          <w:szCs w:val="24"/>
        </w:rPr>
      </w:pPr>
      <w:r w:rsidDel="00000000" w:rsidR="00000000" w:rsidRPr="00000000">
        <w:rPr>
          <w:rFonts w:ascii="Palatino Linotype" w:cs="Palatino Linotype" w:eastAsia="Palatino Linotype" w:hAnsi="Palatino Linotype"/>
          <w:i w:val="1"/>
          <w:color w:val="002060"/>
          <w:sz w:val="24"/>
          <w:szCs w:val="24"/>
          <w:rtl w:val="0"/>
        </w:rPr>
        <w:t xml:space="preserve">Иштироки ҷомеа дар нигоҳдории натиҷаҳои лоиҳа</w:t>
      </w:r>
    </w:p>
    <w:p w:rsidR="00000000" w:rsidDel="00000000" w:rsidP="00000000" w:rsidRDefault="00000000" w:rsidRPr="00000000" w14:paraId="000001AF">
      <w:pPr>
        <w:spacing w:line="240" w:lineRule="auto"/>
        <w:rPr>
          <w:rFonts w:ascii="Palatino Linotype" w:cs="Palatino Linotype" w:eastAsia="Palatino Linotype" w:hAnsi="Palatino Linotype"/>
          <w:i w:val="1"/>
          <w:color w:val="002060"/>
          <w:sz w:val="24"/>
          <w:szCs w:val="24"/>
        </w:rPr>
      </w:pPr>
      <w:r w:rsidDel="00000000" w:rsidR="00000000" w:rsidRPr="00000000">
        <w:rPr>
          <w:rFonts w:ascii="Palatino Linotype" w:cs="Palatino Linotype" w:eastAsia="Palatino Linotype" w:hAnsi="Palatino Linotype"/>
          <w:i w:val="1"/>
          <w:color w:val="002060"/>
          <w:sz w:val="24"/>
          <w:szCs w:val="24"/>
          <w:rtl w:val="0"/>
        </w:rPr>
        <w:tab/>
        <w:t xml:space="preserve">Аҳли ҷомеа нақшаи истифодабарӣ ва нигоҳдории лоиҳаро дар якҷоягӣ таҳия намуда, барои кам кардани сатҳи хавфҳо (корношоям шудан) чораҳо меандешанд.   Аз ҷумлаи аъзоёни ҷомеа ду-се нафарро барои истифодабарӣ ва назорати фаъолияти лоиҳа интихоб ва вобаста менамоянд. Аз истифодабарандагони лоиҳа маблағ (пардохти ҳаққи хизмат) ҷамъоварӣ карда мешавад. Кумитаи лоиҳавии деҳа тартиби баҳисобгирӣ ва истифодабарии маблағҳои ҷамъоваришударо муайян менамоянд.  Таъмир ва дар ҳолати корӣ нигоҳ доштани иншооти лоиҳавӣ аз ҳисоби маблағҳои пулии ҷомеа пардохт карда мешаванд.  Бо мақсади паст кардани сатҳи хавфҳо, бо ҷалби мутахассиси соҳавӣ нигохубини техникии иншоотҳои лоиҳавӣ анҷом дода мешавад.</w:t>
      </w:r>
    </w:p>
    <w:p w:rsidR="00000000" w:rsidDel="00000000" w:rsidP="00000000" w:rsidRDefault="00000000" w:rsidRPr="00000000" w14:paraId="000001B0">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72727"/>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72727"/>
          <w:sz w:val="24"/>
          <w:szCs w:val="24"/>
          <w:u w:val="none"/>
          <w:shd w:fill="auto" w:val="clear"/>
          <w:vertAlign w:val="baseline"/>
          <w:rtl w:val="0"/>
        </w:rPr>
        <w:t xml:space="preserve">VIII</w:t>
      </w:r>
      <w:r w:rsidDel="00000000" w:rsidR="00000000" w:rsidRPr="00000000">
        <w:rPr>
          <w:rFonts w:ascii="Times New Roman" w:cs="Times New Roman" w:eastAsia="Times New Roman" w:hAnsi="Times New Roman"/>
          <w:b w:val="0"/>
          <w:i w:val="0"/>
          <w:smallCaps w:val="0"/>
          <w:strike w:val="0"/>
          <w:color w:val="272727"/>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272727"/>
          <w:sz w:val="21"/>
          <w:szCs w:val="21"/>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272727"/>
          <w:sz w:val="24"/>
          <w:szCs w:val="24"/>
          <w:u w:val="none"/>
          <w:shd w:fill="auto" w:val="clear"/>
          <w:vertAlign w:val="baseline"/>
          <w:rtl w:val="0"/>
        </w:rPr>
        <w:t xml:space="preserve">Таҳлил ва арзёбии барномаҳои башардӯстона аз ҷониби ҷомеа, дигар донорҳо ва иштироки аъзоёни ҷомеа дар татбиқи онҳо. </w:t>
      </w:r>
      <w:r w:rsidDel="00000000" w:rsidR="00000000" w:rsidRPr="00000000">
        <w:rPr>
          <w:rFonts w:ascii="Times New Roman" w:cs="Times New Roman" w:eastAsia="Times New Roman" w:hAnsi="Times New Roman"/>
          <w:b w:val="0"/>
          <w:i w:val="0"/>
          <w:smallCaps w:val="0"/>
          <w:strike w:val="0"/>
          <w:color w:val="272727"/>
          <w:sz w:val="24"/>
          <w:szCs w:val="24"/>
          <w:u w:val="none"/>
          <w:shd w:fill="auto" w:val="clear"/>
          <w:vertAlign w:val="baseline"/>
          <w:rtl w:val="0"/>
        </w:rPr>
        <w:t xml:space="preserve">(Баҳодиҳии аъзоёни ҷомеаро оид ба барномаҳое, ки аз ҷониби дигар донорҳо амалӣ карда мешаванд, тавсиф кунед. Ин маълумот барои пешгӯии амалҳои минбаъдаи БМИМТ дар ҷомеа зарур аст).</w:t>
      </w:r>
    </w:p>
    <w:p w:rsidR="00000000" w:rsidDel="00000000" w:rsidP="00000000" w:rsidRDefault="00000000" w:rsidRPr="00000000" w14:paraId="000001B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Times New Roman" w:cs="Times New Roman" w:eastAsia="Times New Roman" w:hAnsi="Times New Roman"/>
          <w:b w:val="0"/>
          <w:i w:val="0"/>
          <w:smallCaps w:val="0"/>
          <w:strike w:val="0"/>
          <w:color w:val="272727"/>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72727"/>
          <w:sz w:val="24"/>
          <w:szCs w:val="24"/>
          <w:u w:val="none"/>
          <w:shd w:fill="auto" w:val="clear"/>
          <w:vertAlign w:val="baseline"/>
          <w:rtl w:val="0"/>
        </w:rPr>
        <w:t xml:space="preserve">IX.</w:t>
      </w:r>
      <w:r w:rsidDel="00000000" w:rsidR="00000000" w:rsidRPr="00000000">
        <w:rPr>
          <w:rFonts w:ascii="Cambria" w:cs="Cambria" w:eastAsia="Cambria" w:hAnsi="Cambria"/>
          <w:b w:val="0"/>
          <w:i w:val="0"/>
          <w:smallCaps w:val="0"/>
          <w:strike w:val="0"/>
          <w:color w:val="272727"/>
          <w:sz w:val="21"/>
          <w:szCs w:val="21"/>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272727"/>
          <w:sz w:val="24"/>
          <w:szCs w:val="24"/>
          <w:u w:val="none"/>
          <w:shd w:fill="auto" w:val="clear"/>
          <w:vertAlign w:val="baseline"/>
          <w:rtl w:val="0"/>
        </w:rPr>
        <w:t xml:space="preserve">Муайян кардани нерӯ ва нақши мақомоти ҳокимияти маҳаллӣ дар ҳалли мушкилоти ҷамъият. </w:t>
      </w:r>
      <w:r w:rsidDel="00000000" w:rsidR="00000000" w:rsidRPr="00000000">
        <w:rPr>
          <w:rFonts w:ascii="Times New Roman" w:cs="Times New Roman" w:eastAsia="Times New Roman" w:hAnsi="Times New Roman"/>
          <w:b w:val="0"/>
          <w:i w:val="0"/>
          <w:smallCaps w:val="0"/>
          <w:strike w:val="0"/>
          <w:color w:val="272727"/>
          <w:sz w:val="24"/>
          <w:szCs w:val="24"/>
          <w:u w:val="none"/>
          <w:shd w:fill="auto" w:val="clear"/>
          <w:vertAlign w:val="baseline"/>
          <w:rtl w:val="0"/>
        </w:rPr>
        <w:t xml:space="preserve">(Инъикоси андешаи сокинон дар бораи иқтидори мақомоти маҳаллӣ, ҷойгоҳ ва нақши онҳо дар ҳалли мушкилоти иҷтимоӣ).</w:t>
      </w:r>
    </w:p>
    <w:p w:rsidR="00000000" w:rsidDel="00000000" w:rsidP="00000000" w:rsidRDefault="00000000" w:rsidRPr="00000000" w14:paraId="000001B2">
      <w:pPr>
        <w:rPr>
          <w:rFonts w:ascii="Times New Roman" w:cs="Times New Roman" w:eastAsia="Times New Roman" w:hAnsi="Times New Roman"/>
          <w:color w:val="002060"/>
          <w:sz w:val="24"/>
          <w:szCs w:val="24"/>
        </w:rPr>
      </w:pPr>
      <w:r w:rsidDel="00000000" w:rsidR="00000000" w:rsidRPr="00000000">
        <w:rPr>
          <w:rFonts w:ascii="Times New Roman" w:cs="Times New Roman" w:eastAsia="Times New Roman" w:hAnsi="Times New Roman"/>
          <w:color w:val="002060"/>
          <w:sz w:val="24"/>
          <w:szCs w:val="24"/>
          <w:rtl w:val="0"/>
        </w:rPr>
        <w:t xml:space="preserve">Мақомоти  маҳаллии ҷамоати Деҳоти Водхуд дар ҳалли мушкилоти ҷомеа нақши муҳим дорад. Ҷамоат аз рӯи шароит ва имконияҳои ҷойдошта оид ба рушд ва пешрафти ҷомеаҳои қаламрави худ доимо саъю кӯшиш менамояд.  Дар пайдо кардани сармоягузориҳҳои эҳтимолӣ нақшаҳо таҳия карда, шахсони масъулро барои иҷро сафарбар менамояд. Сохторҳои мақомоти маҳаллӣ дар таъмини ҳуҷҷатгузориҳои шаҳрвандон, қабули дархостҳо ва ҳалли мушкилоти онҳо вазифадор ҳастанд.</w:t>
      </w:r>
    </w:p>
    <w:p w:rsidR="00000000" w:rsidDel="00000000" w:rsidP="00000000" w:rsidRDefault="00000000" w:rsidRPr="00000000" w14:paraId="000001B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Times New Roman" w:cs="Times New Roman" w:eastAsia="Times New Roman" w:hAnsi="Times New Roman"/>
          <w:b w:val="0"/>
          <w:i w:val="0"/>
          <w:smallCaps w:val="0"/>
          <w:strike w:val="0"/>
          <w:color w:val="272727"/>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72727"/>
          <w:sz w:val="24"/>
          <w:szCs w:val="24"/>
          <w:u w:val="none"/>
          <w:shd w:fill="auto" w:val="clear"/>
          <w:vertAlign w:val="baseline"/>
          <w:rtl w:val="0"/>
        </w:rPr>
        <w:t xml:space="preserve">X.</w:t>
      </w:r>
      <w:r w:rsidDel="00000000" w:rsidR="00000000" w:rsidRPr="00000000">
        <w:rPr>
          <w:rFonts w:ascii="Cambria" w:cs="Cambria" w:eastAsia="Cambria" w:hAnsi="Cambria"/>
          <w:b w:val="0"/>
          <w:i w:val="0"/>
          <w:smallCaps w:val="0"/>
          <w:strike w:val="0"/>
          <w:color w:val="272727"/>
          <w:sz w:val="21"/>
          <w:szCs w:val="21"/>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272727"/>
          <w:sz w:val="24"/>
          <w:szCs w:val="24"/>
          <w:u w:val="none"/>
          <w:shd w:fill="auto" w:val="clear"/>
          <w:vertAlign w:val="baseline"/>
          <w:rtl w:val="0"/>
        </w:rPr>
        <w:t xml:space="preserve">Намунаи нақшаи амали ҷомеа; </w:t>
      </w:r>
      <w:r w:rsidDel="00000000" w:rsidR="00000000" w:rsidRPr="00000000">
        <w:rPr>
          <w:rFonts w:ascii="Times New Roman" w:cs="Times New Roman" w:eastAsia="Times New Roman" w:hAnsi="Times New Roman"/>
          <w:b w:val="0"/>
          <w:i w:val="0"/>
          <w:smallCaps w:val="0"/>
          <w:strike w:val="0"/>
          <w:color w:val="272727"/>
          <w:sz w:val="24"/>
          <w:szCs w:val="24"/>
          <w:u w:val="none"/>
          <w:shd w:fill="auto" w:val="clear"/>
          <w:vertAlign w:val="baseline"/>
          <w:rtl w:val="0"/>
        </w:rPr>
        <w:t xml:space="preserve">(Бо фаъолон ва пешвоёни ҷомеа кор кунед, то нақшаи амалии ҷомеаро барои ҳалли масъалаҳои афзалиятноки ҷомеа таҳия кунед).</w:t>
      </w:r>
    </w:p>
    <w:p w:rsidR="00000000" w:rsidDel="00000000" w:rsidP="00000000" w:rsidRDefault="00000000" w:rsidRPr="00000000" w14:paraId="000001B4">
      <w:pPr>
        <w:spacing w:line="240" w:lineRule="auto"/>
        <w:jc w:val="center"/>
        <w:rPr>
          <w:rFonts w:ascii="Palatino Linotype" w:cs="Palatino Linotype" w:eastAsia="Palatino Linotype" w:hAnsi="Palatino Linotype"/>
          <w:sz w:val="2"/>
          <w:szCs w:val="2"/>
        </w:rPr>
      </w:pPr>
      <w:r w:rsidDel="00000000" w:rsidR="00000000" w:rsidRPr="00000000">
        <w:rPr>
          <w:rtl w:val="0"/>
        </w:rPr>
      </w:r>
    </w:p>
    <w:p w:rsidR="00000000" w:rsidDel="00000000" w:rsidP="00000000" w:rsidRDefault="00000000" w:rsidRPr="00000000" w14:paraId="000001B5">
      <w:pPr>
        <w:spacing w:after="0" w:lineRule="auto"/>
        <w:jc w:val="cente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Нақшаи амали якҷояи ҷомеа дар ҳалли масъалаҳои афзалиятнокӣ деҳаи Лахш</w:t>
      </w:r>
    </w:p>
    <w:p w:rsidR="00000000" w:rsidDel="00000000" w:rsidP="00000000" w:rsidRDefault="00000000" w:rsidRPr="00000000" w14:paraId="000001B6">
      <w:pPr>
        <w:rPr>
          <w:rFonts w:ascii="Palatino Linotype" w:cs="Palatino Linotype" w:eastAsia="Palatino Linotype" w:hAnsi="Palatino Linotype"/>
          <w:i w:val="1"/>
          <w:color w:val="002060"/>
          <w:sz w:val="24"/>
          <w:szCs w:val="24"/>
        </w:rPr>
      </w:pPr>
      <w:r w:rsidDel="00000000" w:rsidR="00000000" w:rsidRPr="00000000">
        <w:rPr>
          <w:rFonts w:ascii="Palatino Linotype" w:cs="Palatino Linotype" w:eastAsia="Palatino Linotype" w:hAnsi="Palatino Linotype"/>
          <w:i w:val="1"/>
          <w:color w:val="002060"/>
          <w:sz w:val="24"/>
          <w:szCs w:val="24"/>
          <w:rtl w:val="0"/>
        </w:rPr>
        <w:t xml:space="preserve">А) Бо захираҳои дохилии ҷомеа</w:t>
      </w:r>
    </w:p>
    <w:p w:rsidR="00000000" w:rsidDel="00000000" w:rsidP="00000000" w:rsidRDefault="00000000" w:rsidRPr="00000000" w14:paraId="000001B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Таҳлил ва баҳодиҳӣ ба захираҳои дохилии ҷомеаи деҳаи Лахш;</w:t>
      </w:r>
    </w:p>
    <w:p w:rsidR="00000000" w:rsidDel="00000000" w:rsidP="00000000" w:rsidRDefault="00000000" w:rsidRPr="00000000" w14:paraId="000001B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Муайян кардани мушкилоте, ки бо ҷалби захираҳои дохилӣ имкони иҷро дошта бошанд.</w:t>
      </w:r>
    </w:p>
    <w:p w:rsidR="00000000" w:rsidDel="00000000" w:rsidP="00000000" w:rsidRDefault="00000000" w:rsidRPr="00000000" w14:paraId="000001B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Таҳияи нақшаи харҷнома оид ба амалҳои муштараки ҷомеа;</w:t>
      </w:r>
    </w:p>
    <w:p w:rsidR="00000000" w:rsidDel="00000000" w:rsidP="00000000" w:rsidRDefault="00000000" w:rsidRPr="00000000" w14:paraId="000001B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Вобаста кардани шахсони масъул дар иҷрои масъалаҳои ҳалталаб; (хариди масолеҳи зарӯрӣ, ҷалби қувваи корӣ ва ғайра);</w:t>
      </w:r>
    </w:p>
    <w:p w:rsidR="00000000" w:rsidDel="00000000" w:rsidP="00000000" w:rsidRDefault="00000000" w:rsidRPr="00000000" w14:paraId="000001B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Иҷрои корҳои сохтмонӣ, кандан, сохтан, васл кардан ва дигар амалҳо;</w:t>
      </w:r>
    </w:p>
    <w:p w:rsidR="00000000" w:rsidDel="00000000" w:rsidP="00000000" w:rsidRDefault="00000000" w:rsidRPr="00000000" w14:paraId="000001B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Назорат, баҳодиҳӣ ва қабули иншооти лоиҳавӣ. </w:t>
      </w:r>
    </w:p>
    <w:p w:rsidR="00000000" w:rsidDel="00000000" w:rsidP="00000000" w:rsidRDefault="00000000" w:rsidRPr="00000000" w14:paraId="000001BD">
      <w:pPr>
        <w:rPr>
          <w:rFonts w:ascii="Palatino Linotype" w:cs="Palatino Linotype" w:eastAsia="Palatino Linotype" w:hAnsi="Palatino Linotype"/>
          <w:i w:val="1"/>
          <w:color w:val="002060"/>
          <w:sz w:val="24"/>
          <w:szCs w:val="24"/>
        </w:rPr>
      </w:pPr>
      <w:r w:rsidDel="00000000" w:rsidR="00000000" w:rsidRPr="00000000">
        <w:rPr>
          <w:rFonts w:ascii="Palatino Linotype" w:cs="Palatino Linotype" w:eastAsia="Palatino Linotype" w:hAnsi="Palatino Linotype"/>
          <w:i w:val="1"/>
          <w:color w:val="002060"/>
          <w:sz w:val="24"/>
          <w:szCs w:val="24"/>
          <w:rtl w:val="0"/>
        </w:rPr>
        <w:t xml:space="preserve">Б) Бо ҷалби сармоягузориҳои беруна</w:t>
      </w:r>
    </w:p>
    <w:p w:rsidR="00000000" w:rsidDel="00000000" w:rsidP="00000000" w:rsidRDefault="00000000" w:rsidRPr="00000000" w14:paraId="000001B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Муайян кардани эҳтиёҷоти афзалиятнок (дараҷаи аввал);</w:t>
      </w:r>
    </w:p>
    <w:p w:rsidR="00000000" w:rsidDel="00000000" w:rsidP="00000000" w:rsidRDefault="00000000" w:rsidRPr="00000000" w14:paraId="000001B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Таҳияи нақшаи харҷнома дар асоси пешниҳоди зерлоиҳавӣ;</w:t>
      </w:r>
    </w:p>
    <w:p w:rsidR="00000000" w:rsidDel="00000000" w:rsidP="00000000" w:rsidRDefault="00000000" w:rsidRPr="00000000" w14:paraId="000001C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Вобаста кардани шахсони масъул оид ба таҳияи пешниҳоди зерлоиҳавӣ;</w:t>
      </w:r>
    </w:p>
    <w:p w:rsidR="00000000" w:rsidDel="00000000" w:rsidP="00000000" w:rsidRDefault="00000000" w:rsidRPr="00000000" w14:paraId="000001C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Palatino Linotype" w:cs="Palatino Linotype" w:eastAsia="Palatino Linotype" w:hAnsi="Palatino Linotype"/>
          <w:b w:val="0"/>
          <w:i w:val="1"/>
          <w:smallCaps w:val="0"/>
          <w:strike w:val="0"/>
          <w:color w:val="00206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2060"/>
          <w:sz w:val="24"/>
          <w:szCs w:val="24"/>
          <w:u w:val="none"/>
          <w:shd w:fill="auto" w:val="clear"/>
          <w:vertAlign w:val="baseline"/>
          <w:rtl w:val="0"/>
        </w:rPr>
        <w:t xml:space="preserve">Пайдо кардани сармоягузор (донор)-и эҳтимолӣ;</w:t>
      </w:r>
    </w:p>
    <w:p w:rsidR="00000000" w:rsidDel="00000000" w:rsidP="00000000" w:rsidRDefault="00000000" w:rsidRPr="00000000" w14:paraId="000001C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72727"/>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72727"/>
          <w:sz w:val="24"/>
          <w:szCs w:val="24"/>
          <w:u w:val="none"/>
          <w:shd w:fill="auto" w:val="clear"/>
          <w:vertAlign w:val="baseline"/>
          <w:rtl w:val="0"/>
        </w:rPr>
        <w:t xml:space="preserve">XI.Таҳлили умумӣ ва хулосаҳои тадқиқот. Мутобиқати ин ҷомеа ба меъёрҳои интихоб. </w:t>
      </w:r>
      <w:r w:rsidDel="00000000" w:rsidR="00000000" w:rsidRPr="00000000">
        <w:rPr>
          <w:rFonts w:ascii="Times New Roman" w:cs="Times New Roman" w:eastAsia="Times New Roman" w:hAnsi="Times New Roman"/>
          <w:b w:val="0"/>
          <w:i w:val="0"/>
          <w:smallCaps w:val="0"/>
          <w:strike w:val="0"/>
          <w:color w:val="272727"/>
          <w:sz w:val="24"/>
          <w:szCs w:val="24"/>
          <w:u w:val="none"/>
          <w:shd w:fill="auto" w:val="clear"/>
          <w:vertAlign w:val="baseline"/>
          <w:rtl w:val="0"/>
        </w:rPr>
        <w:t xml:space="preserve">(Барои ҳама бахшҳои тадқиқот хулосаҳо диҳед).</w:t>
      </w:r>
    </w:p>
    <w:p w:rsidR="00000000" w:rsidDel="00000000" w:rsidP="00000000" w:rsidRDefault="00000000" w:rsidRPr="00000000" w14:paraId="000001C3">
      <w:pPr>
        <w:spacing w:line="240" w:lineRule="auto"/>
        <w:rPr>
          <w:rFonts w:ascii="Palatino Linotype" w:cs="Palatino Linotype" w:eastAsia="Palatino Linotype" w:hAnsi="Palatino Linotype"/>
          <w:color w:val="002060"/>
          <w:sz w:val="24"/>
          <w:szCs w:val="24"/>
        </w:rPr>
      </w:pPr>
      <w:r w:rsidDel="00000000" w:rsidR="00000000" w:rsidRPr="00000000">
        <w:rPr>
          <w:rFonts w:ascii="Palatino Linotype" w:cs="Palatino Linotype" w:eastAsia="Palatino Linotype" w:hAnsi="Palatino Linotype"/>
          <w:color w:val="002060"/>
          <w:sz w:val="24"/>
          <w:szCs w:val="24"/>
          <w:rtl w:val="0"/>
        </w:rPr>
        <w:t xml:space="preserve">I   Тавсифҳо оид ба маълумотҳои демографӣ, мавҷудият ва рушди инфросохторҳои маҳаллӣ, ҳолати коршоямии онҳоро дар деҳаи Лахш ҷамоати Водхуд таҳлил карда хулосаҳо дода мешавад:</w:t>
      </w:r>
    </w:p>
    <w:p w:rsidR="00000000" w:rsidDel="00000000" w:rsidP="00000000" w:rsidRDefault="00000000" w:rsidRPr="00000000" w14:paraId="000001C4">
      <w:pPr>
        <w:spacing w:line="240" w:lineRule="auto"/>
        <w:rPr>
          <w:rFonts w:ascii="Times New Roman" w:cs="Times New Roman" w:eastAsia="Times New Roman" w:hAnsi="Times New Roman"/>
          <w:color w:val="002060"/>
          <w:sz w:val="24"/>
          <w:szCs w:val="24"/>
        </w:rPr>
      </w:pPr>
      <w:r w:rsidDel="00000000" w:rsidR="00000000" w:rsidRPr="00000000">
        <w:rPr>
          <w:rFonts w:ascii="Times New Roman" w:cs="Times New Roman" w:eastAsia="Times New Roman" w:hAnsi="Times New Roman"/>
          <w:color w:val="002060"/>
          <w:sz w:val="24"/>
          <w:szCs w:val="24"/>
          <w:rtl w:val="0"/>
        </w:rPr>
        <w:t xml:space="preserve">Деҳаи Лахш яке аз деҳаҳои калонтарини Ҷамоати деҳоти Водхуд ба ҳисоб меравад аз ин ҳисоб иншоотҳои инфросохторӣ ба монанди мактаб, канали оби полезӣ   кору фаъолият доранд.  Қайд кардан зарур аст, ки иншоотҳои номбаршуда баъди хизмати солҳои тӯлонӣ корношояму таъмирталаб шудаанд.</w:t>
      </w:r>
    </w:p>
    <w:p w:rsidR="00000000" w:rsidDel="00000000" w:rsidP="00000000" w:rsidRDefault="00000000" w:rsidRPr="00000000" w14:paraId="000001C5">
      <w:pPr>
        <w:spacing w:line="240" w:lineRule="auto"/>
        <w:rPr>
          <w:rFonts w:ascii="Times New Roman" w:cs="Times New Roman" w:eastAsia="Times New Roman" w:hAnsi="Times New Roman"/>
          <w:color w:val="002060"/>
          <w:sz w:val="24"/>
          <w:szCs w:val="24"/>
        </w:rPr>
      </w:pPr>
      <w:r w:rsidDel="00000000" w:rsidR="00000000" w:rsidRPr="00000000">
        <w:rPr>
          <w:rFonts w:ascii="Times New Roman" w:cs="Times New Roman" w:eastAsia="Times New Roman" w:hAnsi="Times New Roman"/>
          <w:color w:val="002060"/>
          <w:sz w:val="24"/>
          <w:szCs w:val="24"/>
          <w:rtl w:val="0"/>
        </w:rPr>
        <w:t xml:space="preserve">II   Таҳлили сатҳи зиндагонии аҳолии деҳаи Лахш</w:t>
      </w:r>
    </w:p>
    <w:p w:rsidR="00000000" w:rsidDel="00000000" w:rsidP="00000000" w:rsidRDefault="00000000" w:rsidRPr="00000000" w14:paraId="000001C6">
      <w:pPr>
        <w:spacing w:line="240" w:lineRule="auto"/>
        <w:rPr>
          <w:rFonts w:ascii="Times New Roman" w:cs="Times New Roman" w:eastAsia="Times New Roman" w:hAnsi="Times New Roman"/>
          <w:color w:val="002060"/>
          <w:sz w:val="24"/>
          <w:szCs w:val="24"/>
        </w:rPr>
      </w:pPr>
      <w:r w:rsidDel="00000000" w:rsidR="00000000" w:rsidRPr="00000000">
        <w:rPr>
          <w:rFonts w:ascii="Times New Roman" w:cs="Times New Roman" w:eastAsia="Times New Roman" w:hAnsi="Times New Roman"/>
          <w:color w:val="002060"/>
          <w:sz w:val="24"/>
          <w:szCs w:val="24"/>
          <w:rtl w:val="0"/>
        </w:rPr>
        <w:t xml:space="preserve">2.1</w:t>
        <w:tab/>
        <w:t xml:space="preserve">Инфросохторҳои мавҷудбуда дар алоҳидагӣ арзёби шуда, ҳолати онҳо шарҳ дода шудааст ва инчунин талаботи ҷомеа ба навъҳои дигари хизматрасониҳои ӣчтимоию иктисодӣ муайян карда шудааст. Татқиқотчиён дар хулосаеанд, ки иншоотҳои мавҷудбуда таъмиру бозсозӣ карда шуда, талаботи ҷомеа ба инфросохторҳои нав ба инобат гирифта шаванд.</w:t>
      </w:r>
    </w:p>
    <w:p w:rsidR="00000000" w:rsidDel="00000000" w:rsidP="00000000" w:rsidRDefault="00000000" w:rsidRPr="00000000" w14:paraId="000001C7">
      <w:pPr>
        <w:spacing w:line="240" w:lineRule="auto"/>
        <w:rPr>
          <w:rFonts w:ascii="Times New Roman" w:cs="Times New Roman" w:eastAsia="Times New Roman" w:hAnsi="Times New Roman"/>
          <w:color w:val="002060"/>
          <w:sz w:val="24"/>
          <w:szCs w:val="24"/>
        </w:rPr>
      </w:pPr>
      <w:r w:rsidDel="00000000" w:rsidR="00000000" w:rsidRPr="00000000">
        <w:rPr>
          <w:rFonts w:ascii="Times New Roman" w:cs="Times New Roman" w:eastAsia="Times New Roman" w:hAnsi="Times New Roman"/>
          <w:color w:val="002060"/>
          <w:sz w:val="24"/>
          <w:szCs w:val="24"/>
          <w:rtl w:val="0"/>
        </w:rPr>
        <w:t xml:space="preserve">2.2</w:t>
        <w:tab/>
        <w:t xml:space="preserve">Ҳолати фавти кӯдакон аз сабаби касалиҳои сироятӣ ба қайд гирифта нашудааст.</w:t>
      </w:r>
    </w:p>
    <w:p w:rsidR="00000000" w:rsidDel="00000000" w:rsidP="00000000" w:rsidRDefault="00000000" w:rsidRPr="00000000" w14:paraId="000001C8">
      <w:pPr>
        <w:spacing w:line="240" w:lineRule="auto"/>
        <w:rPr>
          <w:rFonts w:ascii="Times New Roman" w:cs="Times New Roman" w:eastAsia="Times New Roman" w:hAnsi="Times New Roman"/>
          <w:color w:val="002060"/>
          <w:sz w:val="24"/>
          <w:szCs w:val="24"/>
        </w:rPr>
      </w:pPr>
      <w:r w:rsidDel="00000000" w:rsidR="00000000" w:rsidRPr="00000000">
        <w:rPr>
          <w:rFonts w:ascii="Times New Roman" w:cs="Times New Roman" w:eastAsia="Times New Roman" w:hAnsi="Times New Roman"/>
          <w:color w:val="002060"/>
          <w:sz w:val="24"/>
          <w:szCs w:val="24"/>
          <w:rtl w:val="0"/>
        </w:rPr>
        <w:t xml:space="preserve">2.3</w:t>
        <w:tab/>
        <w:t xml:space="preserve">Дар деҳа 3 хонаводаҳои бесаробон ва 13 хонаводаҳои серфарзанд истиқомат доранд ва онҳо бо нафақаи иҷтимоӣ  таъмин ҳастанд ва шӯрои маҳалла аз ҳоли онҳо доимо бохабар аст.</w:t>
      </w:r>
    </w:p>
    <w:p w:rsidR="00000000" w:rsidDel="00000000" w:rsidP="00000000" w:rsidRDefault="00000000" w:rsidRPr="00000000" w14:paraId="000001C9">
      <w:pPr>
        <w:spacing w:line="240" w:lineRule="auto"/>
        <w:rPr>
          <w:rFonts w:ascii="Times New Roman" w:cs="Times New Roman" w:eastAsia="Times New Roman" w:hAnsi="Times New Roman"/>
          <w:color w:val="002060"/>
          <w:sz w:val="24"/>
          <w:szCs w:val="24"/>
        </w:rPr>
      </w:pPr>
      <w:r w:rsidDel="00000000" w:rsidR="00000000" w:rsidRPr="00000000">
        <w:rPr>
          <w:rFonts w:ascii="Times New Roman" w:cs="Times New Roman" w:eastAsia="Times New Roman" w:hAnsi="Times New Roman"/>
          <w:color w:val="002060"/>
          <w:sz w:val="24"/>
          <w:szCs w:val="24"/>
          <w:rtl w:val="0"/>
        </w:rPr>
        <w:t xml:space="preserve">2.4</w:t>
        <w:tab/>
        <w:t xml:space="preserve">Самтҳои асосии хароҷоти оилаи миёнаҳолро дар маҳал таҳлил карда муайян кардем, ки 49.2%-и даромадҳои хонавода барои таъмини озуқа ва 21.7% барои хариди либоса ҳарҷ карда мешавад.</w:t>
      </w:r>
    </w:p>
    <w:p w:rsidR="00000000" w:rsidDel="00000000" w:rsidP="00000000" w:rsidRDefault="00000000" w:rsidRPr="00000000" w14:paraId="000001CA">
      <w:pPr>
        <w:spacing w:line="240" w:lineRule="auto"/>
        <w:rPr>
          <w:rFonts w:ascii="Times New Roman" w:cs="Times New Roman" w:eastAsia="Times New Roman" w:hAnsi="Times New Roman"/>
          <w:color w:val="002060"/>
          <w:sz w:val="24"/>
          <w:szCs w:val="24"/>
        </w:rPr>
      </w:pPr>
      <w:r w:rsidDel="00000000" w:rsidR="00000000" w:rsidRPr="00000000">
        <w:rPr>
          <w:rFonts w:ascii="Times New Roman" w:cs="Times New Roman" w:eastAsia="Times New Roman" w:hAnsi="Times New Roman"/>
          <w:color w:val="002060"/>
          <w:sz w:val="24"/>
          <w:szCs w:val="24"/>
          <w:rtl w:val="0"/>
        </w:rPr>
        <w:t xml:space="preserve">2.5 </w:t>
        <w:tab/>
        <w:t xml:space="preserve">Шуғл, манбаъҳо ва сатҳи даромади аҳолӣ. Аз нишондод ва таҳлили диаграммаи шӯғл маълум мешавад, ки 47%-и қувваҳои қобили меҳнат ба гурӯҳи кишоварзон ва 28% ба гурӯҳи муҳоҷирати меҳнати таалуқ доранд. Манбаҳои асосии даромади сокинони деҳа дар шакли музди меҳнат ва аз ҳисоби фуруши молу маҳсулот мебошад. Сатҳи даромади сокинони деҳа аз руи шуғл:  муҳоҷирони меҳнати 2000 сомонӣ ва зиёиён 850 сомониро дар  моҳ ташкил медиҳад. </w:t>
      </w:r>
    </w:p>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2.6 </w:t>
        <w:tab/>
        <w:t xml:space="preserve">Сабабҳои бекории аҳолии қобили меҳнат ва роҳҳои ҳалли мушкилот таҳлил карда шуд ва маълум гардид, ки набудани корхонаҳо, ҷойҳои корӣ ва паст будани музди кор аз сабабҳои асосии бекорӣ ва ташкили корхонаҳо, кушодани ҷойхои нави корӣ бо музди меҳнати мевоффиқ, роҳи таъсир ба бекорӣ ҳисоб меёбанд.</w:t>
      </w:r>
    </w:p>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240" w:before="0" w:line="240" w:lineRule="auto"/>
        <w:ind w:left="0" w:right="0" w:firstLine="0"/>
        <w:jc w:val="both"/>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2.7</w:t>
        <w:tab/>
        <w:t xml:space="preserve">Гурӯҳбандии сокинони деҳа ва нишондиҳандаҳои камбизоатӣ. Маълумоти диограммаи гурӯҳбандии сокинони деҳа аз руи сатҳи зиндагӣ нишон медиҳад, ки 34.7 %-и сокинони деҳа ба гурӯҳи сарватмандон, 13 % ба гурӯҳи миёнаҳолҳо, ва 52.1 % ба гурӯҳи камбизоатҳо шомиланд.</w:t>
      </w:r>
    </w:p>
    <w:p w:rsidR="00000000" w:rsidDel="00000000" w:rsidP="00000000" w:rsidRDefault="00000000" w:rsidRPr="00000000" w14:paraId="000001CD">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272727"/>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72727"/>
          <w:sz w:val="24"/>
          <w:szCs w:val="24"/>
          <w:u w:val="none"/>
          <w:shd w:fill="auto" w:val="clear"/>
          <w:vertAlign w:val="baseline"/>
          <w:rtl w:val="0"/>
        </w:rPr>
        <w:t xml:space="preserve">XII.Тавсияҳо барои идома додани кор бо ин ҷомеа.</w:t>
      </w:r>
    </w:p>
    <w:p w:rsidR="00000000" w:rsidDel="00000000" w:rsidP="00000000" w:rsidRDefault="00000000" w:rsidRPr="00000000" w14:paraId="000001CE">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Татқиқот оид ба хусусиятҳои иҷтимоӣ, иқтисодӣ инчунин таҳлилҳо оид ба гурӯбандии аҳолии ҷомеа бо нишон додани сабабҳои камбизоатӣ, муайян кардани захираҳои дохили ва интихоби афзалиятҳои деҳаи Лахш гузаронида шуда, тавсияи татқиқотчиён оид ба идома додани кор бо ҷомеаи деҳаи Лахш чунин аст:</w:t>
      </w:r>
    </w:p>
    <w:p w:rsidR="00000000" w:rsidDel="00000000" w:rsidP="00000000" w:rsidRDefault="00000000" w:rsidRPr="00000000" w14:paraId="000001CF">
      <w:pPr>
        <w:keepNext w:val="1"/>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65" w:right="0" w:hanging="360"/>
        <w:jc w:val="both"/>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Дар ҳалли мушкилоти ҷомеа вобаста ба интихоби зерлоиҳаҳои грантӣ кӯмаки беруна (ташкилотҳои кӯмакрасон) зарур аст;</w:t>
      </w:r>
    </w:p>
    <w:p w:rsidR="00000000" w:rsidDel="00000000" w:rsidP="00000000" w:rsidRDefault="00000000" w:rsidRPr="00000000" w14:paraId="000001D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80" w:right="0" w:hanging="360"/>
        <w:jc w:val="left"/>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Захираҳои  дохилии ҷомеаи Лахш дар ҳалли мушкилиҳои ҷомеа нокифоя мебошанд.   деҳаи лахш бо захираҳои дохилии худ имкон таъмири ҷории системаи дорад мушкилиҳои каммасрафро нақшагирӣ ва иҷро намояд ( таъмири ҷории системаи таъмини оби нӯшокӣ, тоза кардани ҷӯйборҳои дохили деҳа, тоза кардани партовгоҳҳо, саҳмгузорӣ дар таъмири хурди синфхонаҳои мактаб ва ғайраҳо);</w:t>
      </w:r>
    </w:p>
    <w:p w:rsidR="00000000" w:rsidDel="00000000" w:rsidP="00000000" w:rsidRDefault="00000000" w:rsidRPr="00000000" w14:paraId="000001D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0" w:line="276" w:lineRule="auto"/>
        <w:ind w:left="780" w:right="0" w:hanging="360"/>
        <w:jc w:val="left"/>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Эҳтиёҷоти сокинони деҳаи Лахши ҷамоати деҳоти Водхуд ба инобат гирифта, идома додани кори лоиҳаро бо ин ҷомеа зарур мешуморем. </w:t>
      </w:r>
    </w:p>
    <w:p w:rsidR="00000000" w:rsidDel="00000000" w:rsidP="00000000" w:rsidRDefault="00000000" w:rsidRPr="00000000" w14:paraId="000001D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72727"/>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72727"/>
          <w:sz w:val="24"/>
          <w:szCs w:val="24"/>
          <w:u w:val="none"/>
          <w:shd w:fill="auto" w:val="clear"/>
          <w:vertAlign w:val="baseline"/>
          <w:rtl w:val="0"/>
        </w:rPr>
        <w:t xml:space="preserve">Ҳисоботи мазкур тибқи методологияи БМИМТ тартиб дода шуда, дар ҷаласаи умумии ҷомеа баррасӣ ва тасдиқ карда шудааст.</w:t>
      </w:r>
    </w:p>
    <w:p w:rsidR="00000000" w:rsidDel="00000000" w:rsidP="00000000" w:rsidRDefault="00000000" w:rsidRPr="00000000" w14:paraId="000001D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272727"/>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272727"/>
          <w:sz w:val="24"/>
          <w:szCs w:val="24"/>
          <w:u w:val="none"/>
          <w:shd w:fill="auto" w:val="clear"/>
          <w:vertAlign w:val="baseline"/>
        </w:rPr>
      </w:pPr>
      <w:bookmarkStart w:colFirst="0" w:colLast="0" w:name="_heading=h.30j0zll" w:id="1"/>
      <w:bookmarkEnd w:id="1"/>
      <w:r w:rsidDel="00000000" w:rsidR="00000000" w:rsidRPr="00000000">
        <w:rPr>
          <w:rFonts w:ascii="Times New Roman" w:cs="Times New Roman" w:eastAsia="Times New Roman" w:hAnsi="Times New Roman"/>
          <w:b w:val="0"/>
          <w:i w:val="0"/>
          <w:smallCaps w:val="0"/>
          <w:strike w:val="0"/>
          <w:color w:val="272727"/>
          <w:sz w:val="24"/>
          <w:szCs w:val="24"/>
          <w:u w:val="none"/>
          <w:shd w:fill="auto" w:val="clear"/>
          <w:vertAlign w:val="baseline"/>
          <w:rtl w:val="0"/>
        </w:rPr>
        <w:t xml:space="preserve">« 05.04 то 0604 »  апрели   2022 сол.</w:t>
      </w:r>
    </w:p>
    <w:p w:rsidR="00000000" w:rsidDel="00000000" w:rsidP="00000000" w:rsidRDefault="00000000" w:rsidRPr="00000000" w14:paraId="000001D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Менеҷери БМИМТ   ___________________________________________________________ </w:t>
      </w:r>
    </w:p>
    <w:p w:rsidR="00000000" w:rsidDel="00000000" w:rsidP="00000000" w:rsidRDefault="00000000" w:rsidRPr="00000000" w14:paraId="000001D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Намояндаи   __________________________________________________________________</w:t>
      </w:r>
    </w:p>
    <w:p w:rsidR="00000000" w:rsidDel="00000000" w:rsidP="00000000" w:rsidRDefault="00000000" w:rsidRPr="00000000" w14:paraId="000001D8">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ном ва номи падар                                                          подпись       </w:t>
      </w:r>
    </w:p>
    <w:p w:rsidR="00000000" w:rsidDel="00000000" w:rsidP="00000000" w:rsidRDefault="00000000" w:rsidRPr="00000000" w14:paraId="000001D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A">
      <w:pPr>
        <w:rPr>
          <w:rFonts w:ascii="Times New Roman" w:cs="Times New Roman" w:eastAsia="Times New Roman" w:hAnsi="Times New Roman"/>
        </w:rPr>
      </w:pPr>
      <w:r w:rsidDel="00000000" w:rsidR="00000000" w:rsidRPr="00000000">
        <w:rPr>
          <w:rtl w:val="0"/>
        </w:rPr>
      </w:r>
    </w:p>
    <w:sectPr>
      <w:footerReference r:id="rId16" w:type="default"/>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 w:name="Courier New"/>
  <w:font w:name="Palatino Linotype">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Times"/>
  <w:font w:name="Tadjik"/>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00" w:hanging="340"/>
      </w:pPr>
      <w:rPr>
        <w:rFonts w:ascii="Noto Sans Symbols" w:cs="Noto Sans Symbols" w:eastAsia="Noto Sans Symbols" w:hAnsi="Noto Sans Symbols"/>
        <w:color w:val="ff0000"/>
      </w:rPr>
    </w:lvl>
    <w:lvl w:ilvl="1">
      <w:start w:val="1"/>
      <w:numFmt w:val="decimal"/>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Roman"/>
      <w:lvlText w:val="%1."/>
      <w:lvlJc w:val="left"/>
      <w:pPr>
        <w:ind w:left="1080" w:hanging="720"/>
      </w:pPr>
      <w:rPr>
        <w:b w:val="1"/>
      </w:rPr>
    </w:lvl>
    <w:lvl w:ilvl="1">
      <w:start w:val="1"/>
      <w:numFmt w:val="decimal"/>
      <w:lvlText w:val="%1.%2."/>
      <w:lvlJc w:val="left"/>
      <w:pPr>
        <w:ind w:left="720" w:hanging="36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3">
    <w:lvl w:ilvl="0">
      <w:start w:val="1"/>
      <w:numFmt w:val="bullet"/>
      <w:lvlText w:val="✔"/>
      <w:lvlJc w:val="right"/>
      <w:pPr>
        <w:ind w:left="765" w:hanging="360"/>
      </w:pPr>
      <w:rPr>
        <w:rFonts w:ascii="Noto Sans Symbols" w:cs="Noto Sans Symbols" w:eastAsia="Noto Sans Symbols" w:hAnsi="Noto Sans Symbols"/>
        <w:sz w:val="28"/>
        <w:szCs w:val="28"/>
      </w:rPr>
    </w:lvl>
    <w:lvl w:ilvl="1">
      <w:start w:val="1"/>
      <w:numFmt w:val="bullet"/>
      <w:lvlText w:val="o"/>
      <w:lvlJc w:val="left"/>
      <w:pPr>
        <w:ind w:left="1485" w:hanging="360"/>
      </w:pPr>
      <w:rPr>
        <w:rFonts w:ascii="Courier New" w:cs="Courier New" w:eastAsia="Courier New" w:hAnsi="Courier New"/>
      </w:rPr>
    </w:lvl>
    <w:lvl w:ilvl="2">
      <w:start w:val="1"/>
      <w:numFmt w:val="bullet"/>
      <w:lvlText w:val="▪"/>
      <w:lvlJc w:val="left"/>
      <w:pPr>
        <w:ind w:left="2205" w:hanging="360"/>
      </w:pPr>
      <w:rPr>
        <w:rFonts w:ascii="Noto Sans Symbols" w:cs="Noto Sans Symbols" w:eastAsia="Noto Sans Symbols" w:hAnsi="Noto Sans Symbols"/>
      </w:rPr>
    </w:lvl>
    <w:lvl w:ilvl="3">
      <w:start w:val="1"/>
      <w:numFmt w:val="bullet"/>
      <w:lvlText w:val="●"/>
      <w:lvlJc w:val="left"/>
      <w:pPr>
        <w:ind w:left="2925" w:hanging="360"/>
      </w:pPr>
      <w:rPr>
        <w:rFonts w:ascii="Noto Sans Symbols" w:cs="Noto Sans Symbols" w:eastAsia="Noto Sans Symbols" w:hAnsi="Noto Sans Symbols"/>
      </w:rPr>
    </w:lvl>
    <w:lvl w:ilvl="4">
      <w:start w:val="1"/>
      <w:numFmt w:val="bullet"/>
      <w:lvlText w:val="o"/>
      <w:lvlJc w:val="left"/>
      <w:pPr>
        <w:ind w:left="3645" w:hanging="360"/>
      </w:pPr>
      <w:rPr>
        <w:rFonts w:ascii="Courier New" w:cs="Courier New" w:eastAsia="Courier New" w:hAnsi="Courier New"/>
      </w:rPr>
    </w:lvl>
    <w:lvl w:ilvl="5">
      <w:start w:val="1"/>
      <w:numFmt w:val="bullet"/>
      <w:lvlText w:val="▪"/>
      <w:lvlJc w:val="left"/>
      <w:pPr>
        <w:ind w:left="4365" w:hanging="360"/>
      </w:pPr>
      <w:rPr>
        <w:rFonts w:ascii="Noto Sans Symbols" w:cs="Noto Sans Symbols" w:eastAsia="Noto Sans Symbols" w:hAnsi="Noto Sans Symbols"/>
      </w:rPr>
    </w:lvl>
    <w:lvl w:ilvl="6">
      <w:start w:val="1"/>
      <w:numFmt w:val="bullet"/>
      <w:lvlText w:val="●"/>
      <w:lvlJc w:val="left"/>
      <w:pPr>
        <w:ind w:left="5085" w:hanging="360"/>
      </w:pPr>
      <w:rPr>
        <w:rFonts w:ascii="Noto Sans Symbols" w:cs="Noto Sans Symbols" w:eastAsia="Noto Sans Symbols" w:hAnsi="Noto Sans Symbols"/>
      </w:rPr>
    </w:lvl>
    <w:lvl w:ilvl="7">
      <w:start w:val="1"/>
      <w:numFmt w:val="bullet"/>
      <w:lvlText w:val="o"/>
      <w:lvlJc w:val="left"/>
      <w:pPr>
        <w:ind w:left="5805" w:hanging="360"/>
      </w:pPr>
      <w:rPr>
        <w:rFonts w:ascii="Courier New" w:cs="Courier New" w:eastAsia="Courier New" w:hAnsi="Courier New"/>
      </w:rPr>
    </w:lvl>
    <w:lvl w:ilvl="8">
      <w:start w:val="1"/>
      <w:numFmt w:val="bullet"/>
      <w:lvlText w:val="▪"/>
      <w:lvlJc w:val="left"/>
      <w:pPr>
        <w:ind w:left="6525" w:hanging="360"/>
      </w:pPr>
      <w:rPr>
        <w:rFonts w:ascii="Noto Sans Symbols" w:cs="Noto Sans Symbols" w:eastAsia="Noto Sans Symbols" w:hAnsi="Noto Sans Symbols"/>
      </w:rPr>
    </w:lvl>
  </w:abstractNum>
  <w:abstractNum w:abstractNumId="4">
    <w:lvl w:ilvl="0">
      <w:start w:val="1"/>
      <w:numFmt w:val="bullet"/>
      <w:lvlText w:val="✔"/>
      <w:lvlJc w:val="right"/>
      <w:pPr>
        <w:ind w:left="1440" w:hanging="360"/>
      </w:pPr>
      <w:rPr>
        <w:rFonts w:ascii="Noto Sans Symbols" w:cs="Noto Sans Symbols" w:eastAsia="Noto Sans Symbols" w:hAnsi="Noto Sans Symbols"/>
        <w:sz w:val="28"/>
        <w:szCs w:val="28"/>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5">
    <w:lvl w:ilvl="0">
      <w:start w:val="1"/>
      <w:numFmt w:val="bullet"/>
      <w:lvlText w:val="✔"/>
      <w:lvlJc w:val="right"/>
      <w:pPr>
        <w:ind w:left="1353" w:hanging="359.9999999999999"/>
      </w:pPr>
      <w:rPr>
        <w:rFonts w:ascii="Noto Sans Symbols" w:cs="Noto Sans Symbols" w:eastAsia="Noto Sans Symbols" w:hAnsi="Noto Sans Symbols"/>
        <w:sz w:val="28"/>
        <w:szCs w:val="28"/>
      </w:rPr>
    </w:lvl>
    <w:lvl w:ilvl="1">
      <w:start w:val="1"/>
      <w:numFmt w:val="bullet"/>
      <w:lvlText w:val="o"/>
      <w:lvlJc w:val="left"/>
      <w:pPr>
        <w:ind w:left="2073" w:hanging="360"/>
      </w:pPr>
      <w:rPr>
        <w:rFonts w:ascii="Courier New" w:cs="Courier New" w:eastAsia="Courier New" w:hAnsi="Courier New"/>
      </w:rPr>
    </w:lvl>
    <w:lvl w:ilvl="2">
      <w:start w:val="1"/>
      <w:numFmt w:val="bullet"/>
      <w:lvlText w:val="▪"/>
      <w:lvlJc w:val="left"/>
      <w:pPr>
        <w:ind w:left="2793" w:hanging="360"/>
      </w:pPr>
      <w:rPr>
        <w:rFonts w:ascii="Noto Sans Symbols" w:cs="Noto Sans Symbols" w:eastAsia="Noto Sans Symbols" w:hAnsi="Noto Sans Symbols"/>
      </w:rPr>
    </w:lvl>
    <w:lvl w:ilvl="3">
      <w:start w:val="1"/>
      <w:numFmt w:val="bullet"/>
      <w:lvlText w:val="●"/>
      <w:lvlJc w:val="left"/>
      <w:pPr>
        <w:ind w:left="3513" w:hanging="360"/>
      </w:pPr>
      <w:rPr>
        <w:rFonts w:ascii="Noto Sans Symbols" w:cs="Noto Sans Symbols" w:eastAsia="Noto Sans Symbols" w:hAnsi="Noto Sans Symbols"/>
      </w:rPr>
    </w:lvl>
    <w:lvl w:ilvl="4">
      <w:start w:val="1"/>
      <w:numFmt w:val="bullet"/>
      <w:lvlText w:val="o"/>
      <w:lvlJc w:val="left"/>
      <w:pPr>
        <w:ind w:left="4233" w:hanging="360"/>
      </w:pPr>
      <w:rPr>
        <w:rFonts w:ascii="Courier New" w:cs="Courier New" w:eastAsia="Courier New" w:hAnsi="Courier New"/>
      </w:rPr>
    </w:lvl>
    <w:lvl w:ilvl="5">
      <w:start w:val="1"/>
      <w:numFmt w:val="bullet"/>
      <w:lvlText w:val="▪"/>
      <w:lvlJc w:val="left"/>
      <w:pPr>
        <w:ind w:left="4953" w:hanging="360"/>
      </w:pPr>
      <w:rPr>
        <w:rFonts w:ascii="Noto Sans Symbols" w:cs="Noto Sans Symbols" w:eastAsia="Noto Sans Symbols" w:hAnsi="Noto Sans Symbols"/>
      </w:rPr>
    </w:lvl>
    <w:lvl w:ilvl="6">
      <w:start w:val="1"/>
      <w:numFmt w:val="bullet"/>
      <w:lvlText w:val="●"/>
      <w:lvlJc w:val="left"/>
      <w:pPr>
        <w:ind w:left="5673" w:hanging="360"/>
      </w:pPr>
      <w:rPr>
        <w:rFonts w:ascii="Noto Sans Symbols" w:cs="Noto Sans Symbols" w:eastAsia="Noto Sans Symbols" w:hAnsi="Noto Sans Symbols"/>
      </w:rPr>
    </w:lvl>
    <w:lvl w:ilvl="7">
      <w:start w:val="1"/>
      <w:numFmt w:val="bullet"/>
      <w:lvlText w:val="o"/>
      <w:lvlJc w:val="left"/>
      <w:pPr>
        <w:ind w:left="6393" w:hanging="360"/>
      </w:pPr>
      <w:rPr>
        <w:rFonts w:ascii="Courier New" w:cs="Courier New" w:eastAsia="Courier New" w:hAnsi="Courier New"/>
      </w:rPr>
    </w:lvl>
    <w:lvl w:ilvl="8">
      <w:start w:val="1"/>
      <w:numFmt w:val="bullet"/>
      <w:lvlText w:val="▪"/>
      <w:lvlJc w:val="left"/>
      <w:pPr>
        <w:ind w:left="7113" w:hanging="360"/>
      </w:pPr>
      <w:rPr>
        <w:rFonts w:ascii="Noto Sans Symbols" w:cs="Noto Sans Symbols" w:eastAsia="Noto Sans Symbols" w:hAnsi="Noto Sans Symbols"/>
      </w:rPr>
    </w:lvl>
  </w:abstractNum>
  <w:abstractNum w:abstractNumId="6">
    <w:lvl w:ilvl="0">
      <w:start w:val="1"/>
      <w:numFmt w:val="bullet"/>
      <w:lvlText w:val="✔"/>
      <w:lvlJc w:val="right"/>
      <w:pPr>
        <w:ind w:left="720" w:hanging="360"/>
      </w:pPr>
      <w:rPr>
        <w:rFonts w:ascii="Noto Sans Symbols" w:cs="Noto Sans Symbols" w:eastAsia="Noto Sans Symbols" w:hAnsi="Noto Sans Symbols"/>
        <w:sz w:val="28"/>
        <w:szCs w:val="28"/>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right"/>
      <w:pPr>
        <w:ind w:left="720" w:hanging="360"/>
      </w:pPr>
      <w:rPr>
        <w:rFonts w:ascii="Noto Sans Symbols" w:cs="Noto Sans Symbols" w:eastAsia="Noto Sans Symbols" w:hAnsi="Noto Sans Symbols"/>
        <w:sz w:val="28"/>
        <w:szCs w:val="28"/>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right"/>
      <w:pPr>
        <w:ind w:left="720" w:hanging="360"/>
      </w:pPr>
      <w:rPr>
        <w:rFonts w:ascii="Noto Sans Symbols" w:cs="Noto Sans Symbols" w:eastAsia="Noto Sans Symbols" w:hAnsi="Noto Sans Symbols"/>
        <w:sz w:val="28"/>
        <w:szCs w:val="28"/>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right"/>
      <w:pPr>
        <w:ind w:left="780" w:hanging="360"/>
      </w:pPr>
      <w:rPr>
        <w:rFonts w:ascii="Noto Sans Symbols" w:cs="Noto Sans Symbols" w:eastAsia="Noto Sans Symbols" w:hAnsi="Noto Sans Symbols"/>
        <w:sz w:val="28"/>
        <w:szCs w:val="28"/>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abstractNum w:abstractNumId="10">
    <w:lvl w:ilvl="0">
      <w:start w:val="2"/>
      <w:numFmt w:val="decimal"/>
      <w:lvlText w:val="%1"/>
      <w:lvlJc w:val="left"/>
      <w:pPr>
        <w:ind w:left="360" w:hanging="360"/>
      </w:pPr>
      <w:rPr/>
    </w:lvl>
    <w:lvl w:ilvl="1">
      <w:start w:val="3"/>
      <w:numFmt w:val="decimal"/>
      <w:lvlText w:val="%1.%2"/>
      <w:lvlJc w:val="left"/>
      <w:pPr>
        <w:ind w:left="502" w:hanging="360"/>
      </w:pPr>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3960" w:hanging="1440"/>
      </w:pPr>
      <w:rPr/>
    </w:lvl>
    <w:lvl w:ilvl="8">
      <w:start w:val="1"/>
      <w:numFmt w:val="decimal"/>
      <w:lvlText w:val="%1.%2.%3.%4.%5.%6.%7.%8.%9"/>
      <w:lvlJc w:val="left"/>
      <w:pPr>
        <w:ind w:left="4680" w:hanging="1800"/>
      </w:pPr>
      <w:rPr/>
    </w:lvl>
  </w:abstractNum>
  <w:abstractNum w:abstractNumId="11">
    <w:lvl w:ilvl="0">
      <w:start w:val="4"/>
      <w:numFmt w:val="upperRoman"/>
      <w:lvlText w:val="%1."/>
      <w:lvlJc w:val="left"/>
      <w:pPr>
        <w:ind w:left="1080" w:hanging="72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upperRoman"/>
      <w:lvlText w:val="%1."/>
      <w:lvlJc w:val="right"/>
      <w:pPr>
        <w:ind w:left="700" w:hanging="340"/>
      </w:pPr>
      <w:rPr>
        <w:rFonts w:ascii="Times New Roman" w:cs="Times New Roman" w:eastAsia="Times New Roman" w:hAnsi="Times New Roman"/>
        <w:b w:val="1"/>
        <w:i w:val="0"/>
      </w:rPr>
    </w:lvl>
    <w:lvl w:ilvl="1">
      <w:start w:val="1"/>
      <w:numFmt w:val="decimal"/>
      <w:lvlText w:val="%1.%2."/>
      <w:lvlJc w:val="left"/>
      <w:pPr>
        <w:ind w:left="720" w:hanging="36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tg-Cyrl-TJ"/>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56"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FD45AD"/>
    <w:rPr>
      <w:rFonts w:eastAsiaTheme="minorEastAsia"/>
      <w:lang w:eastAsia="ru-RU"/>
    </w:rPr>
  </w:style>
  <w:style w:type="paragraph" w:styleId="1">
    <w:name w:val="heading 1"/>
    <w:aliases w:val=" 1,(Text),1,主标题,H1,章标题,(章名),UCI Header 1"/>
    <w:basedOn w:val="a"/>
    <w:next w:val="a"/>
    <w:link w:val="10"/>
    <w:uiPriority w:val="9"/>
    <w:qFormat w:val="1"/>
    <w:rsid w:val="00FD45AD"/>
    <w:pPr>
      <w:keepNext w:val="1"/>
      <w:keepLines w:val="1"/>
      <w:spacing w:after="0" w:before="240" w:line="256" w:lineRule="auto"/>
      <w:outlineLvl w:val="0"/>
    </w:pPr>
    <w:rPr>
      <w:rFonts w:ascii="Calibri Light" w:cs="Times New Roman" w:eastAsia="Times New Roman" w:hAnsi="Calibri Light"/>
      <w:color w:val="2f5496"/>
      <w:sz w:val="32"/>
      <w:szCs w:val="32"/>
      <w:lang w:val="en-US"/>
    </w:rPr>
  </w:style>
  <w:style w:type="paragraph" w:styleId="2">
    <w:name w:val="heading 2"/>
    <w:basedOn w:val="a"/>
    <w:next w:val="a"/>
    <w:link w:val="20"/>
    <w:uiPriority w:val="9"/>
    <w:semiHidden w:val="1"/>
    <w:unhideWhenUsed w:val="1"/>
    <w:qFormat w:val="1"/>
    <w:rsid w:val="00FD45AD"/>
    <w:pPr>
      <w:keepNext w:val="1"/>
      <w:keepLines w:val="1"/>
      <w:spacing w:after="0" w:before="40"/>
      <w:outlineLvl w:val="1"/>
    </w:pPr>
    <w:rPr>
      <w:rFonts w:asciiTheme="majorHAnsi" w:cstheme="majorBidi" w:eastAsiaTheme="majorEastAsia" w:hAnsiTheme="majorHAnsi"/>
      <w:color w:val="365f91" w:themeColor="accent1" w:themeShade="0000BF"/>
      <w:sz w:val="26"/>
      <w:szCs w:val="26"/>
    </w:rPr>
  </w:style>
  <w:style w:type="paragraph" w:styleId="8">
    <w:name w:val="heading 8"/>
    <w:basedOn w:val="a"/>
    <w:next w:val="a"/>
    <w:link w:val="80"/>
    <w:uiPriority w:val="9"/>
    <w:unhideWhenUsed w:val="1"/>
    <w:qFormat w:val="1"/>
    <w:rsid w:val="00FD45AD"/>
    <w:pPr>
      <w:keepNext w:val="1"/>
      <w:keepLines w:val="1"/>
      <w:spacing w:after="0" w:before="40"/>
      <w:outlineLvl w:val="7"/>
    </w:pPr>
    <w:rPr>
      <w:rFonts w:asciiTheme="majorHAnsi" w:cstheme="majorBidi" w:eastAsiaTheme="majorEastAsia" w:hAnsiTheme="majorHAnsi"/>
      <w:color w:val="272727" w:themeColor="text1" w:themeTint="0000D8"/>
      <w:sz w:val="21"/>
      <w:szCs w:val="21"/>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10" w:customStyle="1">
    <w:name w:val="Заголовок 1 Знак"/>
    <w:aliases w:val=" 1 Знак,(Text) Знак,1 Знак,主标题 Знак,H1 Знак,章标题 Знак,(章名) Знак,UCI Header 1 Знак"/>
    <w:basedOn w:val="a0"/>
    <w:link w:val="1"/>
    <w:uiPriority w:val="9"/>
    <w:rsid w:val="00FD45AD"/>
    <w:rPr>
      <w:rFonts w:ascii="Calibri Light" w:cs="Times New Roman" w:eastAsia="Times New Roman" w:hAnsi="Calibri Light"/>
      <w:color w:val="2f5496"/>
      <w:sz w:val="32"/>
      <w:szCs w:val="32"/>
      <w:lang w:eastAsia="ru-RU" w:val="en-US"/>
    </w:rPr>
  </w:style>
  <w:style w:type="character" w:styleId="20" w:customStyle="1">
    <w:name w:val="Заголовок 2 Знак"/>
    <w:basedOn w:val="a0"/>
    <w:link w:val="2"/>
    <w:uiPriority w:val="9"/>
    <w:semiHidden w:val="1"/>
    <w:rsid w:val="00FD45AD"/>
    <w:rPr>
      <w:rFonts w:asciiTheme="majorHAnsi" w:cstheme="majorBidi" w:eastAsiaTheme="majorEastAsia" w:hAnsiTheme="majorHAnsi"/>
      <w:color w:val="365f91" w:themeColor="accent1" w:themeShade="0000BF"/>
      <w:sz w:val="26"/>
      <w:szCs w:val="26"/>
      <w:lang w:eastAsia="ru-RU"/>
    </w:rPr>
  </w:style>
  <w:style w:type="character" w:styleId="80" w:customStyle="1">
    <w:name w:val="Заголовок 8 Знак"/>
    <w:basedOn w:val="a0"/>
    <w:link w:val="8"/>
    <w:uiPriority w:val="9"/>
    <w:rsid w:val="00FD45AD"/>
    <w:rPr>
      <w:rFonts w:asciiTheme="majorHAnsi" w:cstheme="majorBidi" w:eastAsiaTheme="majorEastAsia" w:hAnsiTheme="majorHAnsi"/>
      <w:color w:val="272727" w:themeColor="text1" w:themeTint="0000D8"/>
      <w:sz w:val="21"/>
      <w:szCs w:val="21"/>
      <w:lang w:eastAsia="ru-RU"/>
    </w:rPr>
  </w:style>
  <w:style w:type="paragraph" w:styleId="a3">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
    <w:link w:val="a4"/>
    <w:uiPriority w:val="36"/>
    <w:qFormat w:val="1"/>
    <w:rsid w:val="00FD45AD"/>
    <w:pPr>
      <w:ind w:left="720"/>
      <w:contextualSpacing w:val="1"/>
    </w:pPr>
  </w:style>
  <w:style w:type="character" w:styleId="a4" w:customStyle="1">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a3"/>
    <w:uiPriority w:val="36"/>
    <w:qFormat w:val="1"/>
    <w:locked w:val="1"/>
    <w:rsid w:val="00FD45AD"/>
    <w:rPr>
      <w:rFonts w:eastAsiaTheme="minorEastAsia"/>
      <w:lang w:eastAsia="ru-RU"/>
    </w:rPr>
  </w:style>
  <w:style w:type="character" w:styleId="11" w:customStyle="1">
    <w:name w:val="Основной текст Знак1"/>
    <w:aliases w:val="Body Text Char Char Char Знак Знак,Body Text Char Char Char Char Знак Знак,Body Text Char Char Char Char Знак1,Body Text Char Char Char Знак1,Знак Знак Знак Char Char Знак Знак,Знак Знак Знак Char Знак Знак"/>
    <w:basedOn w:val="a0"/>
    <w:link w:val="a5"/>
    <w:uiPriority w:val="99"/>
    <w:locked w:val="1"/>
    <w:rsid w:val="00FD45AD"/>
    <w:rPr>
      <w:rFonts w:ascii="Times New Roman" w:cs="Times New Roman" w:eastAsia="Times New Roman" w:hAnsi="Times New Roman"/>
      <w:sz w:val="20"/>
      <w:szCs w:val="20"/>
    </w:rPr>
  </w:style>
  <w:style w:type="paragraph" w:styleId="a5">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
    <w:link w:val="11"/>
    <w:uiPriority w:val="99"/>
    <w:unhideWhenUsed w:val="1"/>
    <w:qFormat w:val="1"/>
    <w:rsid w:val="00FD45AD"/>
    <w:pPr>
      <w:tabs>
        <w:tab w:val="left" w:pos="-720"/>
      </w:tabs>
      <w:suppressAutoHyphens w:val="1"/>
      <w:spacing w:after="0" w:line="480" w:lineRule="auto"/>
    </w:pPr>
    <w:rPr>
      <w:rFonts w:ascii="Times New Roman" w:cs="Times New Roman" w:eastAsia="Times New Roman" w:hAnsi="Times New Roman"/>
      <w:sz w:val="20"/>
      <w:szCs w:val="20"/>
      <w:lang w:eastAsia="en-US"/>
    </w:rPr>
  </w:style>
  <w:style w:type="character" w:styleId="a6" w:customStyle="1">
    <w:name w:val="Основной текст Знак"/>
    <w:basedOn w:val="a0"/>
    <w:uiPriority w:val="99"/>
    <w:semiHidden w:val="1"/>
    <w:rsid w:val="00FD45AD"/>
    <w:rPr>
      <w:rFonts w:eastAsiaTheme="minorEastAsia"/>
      <w:lang w:eastAsia="ru-RU"/>
    </w:rPr>
  </w:style>
  <w:style w:type="character" w:styleId="12" w:customStyle="1">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uiPriority w:val="36"/>
    <w:qFormat w:val="1"/>
    <w:locked w:val="1"/>
    <w:rsid w:val="00FD45AD"/>
    <w:rPr>
      <w:rFonts w:eastAsiaTheme="minorHAnsi"/>
      <w:sz w:val="24"/>
      <w:szCs w:val="24"/>
      <w:lang w:eastAsia="en-US" w:val="en-US"/>
    </w:rPr>
  </w:style>
  <w:style w:type="character" w:styleId="3" w:customStyle="1">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0"/>
    <w:uiPriority w:val="99"/>
    <w:locked w:val="1"/>
    <w:rsid w:val="00FD45AD"/>
    <w:rPr>
      <w:rFonts w:ascii="Times New Roman" w:cs="Times New Roman" w:eastAsia="Times New Roman" w:hAnsi="Times New Roman"/>
      <w:sz w:val="20"/>
      <w:szCs w:val="20"/>
    </w:rPr>
  </w:style>
  <w:style w:type="paragraph" w:styleId="HTML">
    <w:name w:val="HTML Preformatted"/>
    <w:basedOn w:val="a"/>
    <w:link w:val="HTML0"/>
    <w:uiPriority w:val="99"/>
    <w:unhideWhenUsed w:val="1"/>
    <w:rsid w:val="00FD45AD"/>
    <w:pPr>
      <w:spacing w:after="0" w:line="240" w:lineRule="auto"/>
    </w:pPr>
    <w:rPr>
      <w:rFonts w:ascii="Consolas" w:hAnsi="Consolas"/>
      <w:sz w:val="20"/>
      <w:szCs w:val="20"/>
    </w:rPr>
  </w:style>
  <w:style w:type="character" w:styleId="HTML0" w:customStyle="1">
    <w:name w:val="Стандартный HTML Знак"/>
    <w:basedOn w:val="a0"/>
    <w:link w:val="HTML"/>
    <w:uiPriority w:val="99"/>
    <w:rsid w:val="00FD45AD"/>
    <w:rPr>
      <w:rFonts w:ascii="Consolas" w:hAnsi="Consolas" w:eastAsiaTheme="minorEastAsia"/>
      <w:sz w:val="20"/>
      <w:szCs w:val="20"/>
      <w:lang w:eastAsia="ru-RU"/>
    </w:rPr>
  </w:style>
  <w:style w:type="paragraph" w:styleId="a7">
    <w:name w:val="header"/>
    <w:basedOn w:val="a"/>
    <w:link w:val="a8"/>
    <w:uiPriority w:val="99"/>
    <w:unhideWhenUsed w:val="1"/>
    <w:rsid w:val="00FD45AD"/>
    <w:pPr>
      <w:tabs>
        <w:tab w:val="center" w:pos="4677"/>
        <w:tab w:val="right" w:pos="9355"/>
      </w:tabs>
      <w:spacing w:after="0" w:line="240" w:lineRule="auto"/>
    </w:pPr>
  </w:style>
  <w:style w:type="character" w:styleId="a8" w:customStyle="1">
    <w:name w:val="Верхний колонтитул Знак"/>
    <w:basedOn w:val="a0"/>
    <w:link w:val="a7"/>
    <w:uiPriority w:val="99"/>
    <w:rsid w:val="00FD45AD"/>
    <w:rPr>
      <w:rFonts w:eastAsiaTheme="minorEastAsia"/>
      <w:lang w:eastAsia="ru-RU"/>
    </w:rPr>
  </w:style>
  <w:style w:type="paragraph" w:styleId="a9">
    <w:name w:val="footer"/>
    <w:basedOn w:val="a"/>
    <w:link w:val="aa"/>
    <w:uiPriority w:val="99"/>
    <w:unhideWhenUsed w:val="1"/>
    <w:rsid w:val="00FD45AD"/>
    <w:pPr>
      <w:tabs>
        <w:tab w:val="center" w:pos="4677"/>
        <w:tab w:val="right" w:pos="9355"/>
      </w:tabs>
      <w:spacing w:after="0" w:line="240" w:lineRule="auto"/>
    </w:pPr>
  </w:style>
  <w:style w:type="character" w:styleId="aa" w:customStyle="1">
    <w:name w:val="Нижний колонтитул Знак"/>
    <w:basedOn w:val="a0"/>
    <w:link w:val="a9"/>
    <w:uiPriority w:val="99"/>
    <w:rsid w:val="00FD45AD"/>
    <w:rPr>
      <w:rFonts w:eastAsiaTheme="minorEastAsia"/>
      <w:lang w:eastAsia="ru-RU"/>
    </w:rPr>
  </w:style>
  <w:style w:type="table" w:styleId="ab">
    <w:name w:val="Table Grid"/>
    <w:basedOn w:val="a1"/>
    <w:uiPriority w:val="59"/>
    <w:rsid w:val="00FD45A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c">
    <w:name w:val="Balloon Text"/>
    <w:basedOn w:val="a"/>
    <w:link w:val="ad"/>
    <w:uiPriority w:val="99"/>
    <w:semiHidden w:val="1"/>
    <w:unhideWhenUsed w:val="1"/>
    <w:rsid w:val="00FD45AD"/>
    <w:pPr>
      <w:spacing w:after="0" w:line="240" w:lineRule="auto"/>
    </w:pPr>
    <w:rPr>
      <w:rFonts w:ascii="Tahoma" w:cs="Tahoma" w:hAnsi="Tahoma"/>
      <w:sz w:val="16"/>
      <w:szCs w:val="16"/>
    </w:rPr>
  </w:style>
  <w:style w:type="character" w:styleId="ad" w:customStyle="1">
    <w:name w:val="Текст выноски Знак"/>
    <w:basedOn w:val="a0"/>
    <w:link w:val="ac"/>
    <w:uiPriority w:val="99"/>
    <w:semiHidden w:val="1"/>
    <w:rsid w:val="00FD45AD"/>
    <w:rPr>
      <w:rFonts w:ascii="Tahoma" w:cs="Tahoma" w:hAnsi="Tahoma" w:eastAsiaTheme="minorEastAsia"/>
      <w:sz w:val="16"/>
      <w:szCs w:val="16"/>
      <w:lang w:eastAsia="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2.png"/><Relationship Id="rId13" Type="http://schemas.openxmlformats.org/officeDocument/2006/relationships/chart" Target="charts/chart2.xml"/><Relationship Id="rId12" Type="http://schemas.openxmlformats.org/officeDocument/2006/relationships/chart" Target="charts/chart1.xml"/><Relationship Id="rId1" Type="http://schemas.openxmlformats.org/officeDocument/2006/relationships/image" Target="media/image1.emf"/><Relationship Id="rId2" Type="http://schemas.openxmlformats.org/officeDocument/2006/relationships/package" Target="embeddings/Microsoft_Excel_Sheet3.xlsx"/><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5" Type="http://schemas.openxmlformats.org/officeDocument/2006/relationships/chart" Target="charts/chart3.xml"/><Relationship Id="rId14" Type="http://schemas.openxmlformats.org/officeDocument/2006/relationships/chart" Target="charts/chart4.xml"/><Relationship Id="rId16"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3" Type="http://schemas.openxmlformats.org/officeDocument/2006/relationships/font" Target="fonts/PalatinoLinotype-regular.ttf"/><Relationship Id="rId4" Type="http://schemas.openxmlformats.org/officeDocument/2006/relationships/font" Target="fonts/PalatinoLinotype-bold.ttf"/><Relationship Id="rId5" Type="http://schemas.openxmlformats.org/officeDocument/2006/relationships/font" Target="fonts/PalatinoLinotype-italic.ttf"/><Relationship Id="rId6" Type="http://schemas.openxmlformats.org/officeDocument/2006/relationships/font" Target="fonts/PalatinoLinotype-boldItalic.tt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Sheet1.xlsx"/></Relationships>
</file>

<file path=word/charts/_rels/chart2.xml.rels><?xml version="1.0" encoding="UTF-8" standalone="yes"?><Relationships xmlns="http://schemas.openxmlformats.org/package/2006/relationships"><Relationship Id="rId1" Type="http://schemas.microsoft.com/office/2011/relationships/chartStyle" Target="style1.xml"/><Relationship Id="rId2" Type="http://schemas.microsoft.com/office/2011/relationships/chartColorStyle" Target="colors1.xml"/><Relationship Id="rId3" Type="http://schemas.openxmlformats.org/officeDocument/2006/relationships/package" Target="../embeddings/Microsoft_Excel_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Sheet4.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Маълумот</a:t>
            </a:r>
            <a:r>
              <a:rPr lang="ru-RU" baseline="0"/>
              <a:t> дар бораи сатҳи шуғл</a:t>
            </a:r>
            <a:endParaRPr lang="ru-RU"/>
          </a:p>
        </c:rich>
      </c:tx>
      <c:overlay val="0"/>
    </c:title>
    <c:autoTitleDeleted val="0"/>
    <c:plotArea>
      <c:layout/>
      <c:pieChart>
        <c:varyColors val="1"/>
        <c:ser>
          <c:idx val="0"/>
          <c:order val="0"/>
          <c:tx>
            <c:strRef>
              <c:f>Лист1!$B$1</c:f>
              <c:strCache>
                <c:ptCount val="1"/>
                <c:pt idx="0">
                  <c:v>Фоиз</c:v>
                </c:pt>
              </c:strCache>
            </c:strRef>
          </c:tx>
          <c:dLbls>
            <c:dLbl>
              <c:idx val="0"/>
              <c:layout>
                <c:manualLayout>
                  <c:x val="-9.5646811699239623E-2"/>
                  <c:y val="-5.8384977997153344E-2"/>
                </c:manualLayout>
              </c:layout>
              <c:tx>
                <c:rich>
                  <a:bodyPr/>
                  <a:lstStyle/>
                  <a:p>
                    <a:r>
                      <a:rPr lang="ru-RU"/>
                      <a:t>Зиёиён </a:t>
                    </a:r>
                  </a:p>
                  <a:p>
                    <a:r>
                      <a:rPr lang="ru-RU"/>
                      <a:t> 13 нафар
7,6</a:t>
                    </a:r>
                    <a:r>
                      <a:rPr lang="ru-RU" baseline="0"/>
                      <a:t> </a:t>
                    </a:r>
                    <a:r>
                      <a:rPr lang="ru-RU"/>
                      <a:t>%</a:t>
                    </a:r>
                  </a:p>
                </c:rich>
              </c:tx>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295F-4EA7-B7E9-1437583003FB}"/>
                </c:ext>
              </c:extLst>
            </c:dLbl>
            <c:dLbl>
              <c:idx val="1"/>
              <c:tx>
                <c:rich>
                  <a:bodyPr/>
                  <a:lstStyle/>
                  <a:p>
                    <a:r>
                      <a:rPr lang="ru-RU"/>
                      <a:t>Кишоварзон </a:t>
                    </a:r>
                  </a:p>
                  <a:p>
                    <a:r>
                      <a:rPr lang="ru-RU" baseline="0"/>
                      <a:t>20 </a:t>
                    </a:r>
                    <a:r>
                      <a:rPr lang="ru-RU"/>
                      <a:t>нафар
47.4</a:t>
                    </a:r>
                    <a:r>
                      <a:rPr lang="ru-RU" baseline="0"/>
                      <a:t>  </a:t>
                    </a:r>
                    <a:r>
                      <a:rPr lang="ru-RU"/>
                      <a:t>%</a:t>
                    </a:r>
                  </a:p>
                </c:rich>
              </c:tx>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295F-4EA7-B7E9-1437583003FB}"/>
                </c:ext>
              </c:extLst>
            </c:dLbl>
            <c:dLbl>
              <c:idx val="2"/>
              <c:tx>
                <c:rich>
                  <a:bodyPr/>
                  <a:lstStyle/>
                  <a:p>
                    <a:r>
                      <a:rPr lang="ru-RU"/>
                      <a:t>Кироякорхо </a:t>
                    </a:r>
                  </a:p>
                  <a:p>
                    <a:r>
                      <a:rPr lang="ru-RU" baseline="0"/>
                      <a:t>5 </a:t>
                    </a:r>
                    <a:r>
                      <a:rPr lang="ru-RU"/>
                      <a:t>нафар
1.4%</a:t>
                    </a:r>
                  </a:p>
                </c:rich>
              </c:tx>
              <c:dLblPos val="inEnd"/>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295F-4EA7-B7E9-1437583003FB}"/>
                </c:ext>
              </c:extLst>
            </c:dLbl>
            <c:dLbl>
              <c:idx val="3"/>
              <c:tx>
                <c:rich>
                  <a:bodyPr/>
                  <a:lstStyle/>
                  <a:p>
                    <a:r>
                      <a:rPr lang="ru-RU"/>
                      <a:t>Мухочирон </a:t>
                    </a:r>
                  </a:p>
                  <a:p>
                    <a:r>
                      <a:rPr lang="ru-RU"/>
                      <a:t>30нафар
28.3</a:t>
                    </a:r>
                    <a:r>
                      <a:rPr lang="ru-RU" baseline="0"/>
                      <a:t> </a:t>
                    </a:r>
                    <a:r>
                      <a:rPr lang="ru-RU"/>
                      <a:t>%</a:t>
                    </a:r>
                  </a:p>
                </c:rich>
              </c:tx>
              <c:dLblPos val="inEnd"/>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295F-4EA7-B7E9-1437583003FB}"/>
                </c:ext>
              </c:extLst>
            </c:dLbl>
            <c:dLbl>
              <c:idx val="4"/>
              <c:tx>
                <c:rich>
                  <a:bodyPr/>
                  <a:lstStyle/>
                  <a:p>
                    <a:r>
                      <a:rPr lang="ru-RU"/>
                      <a:t>Нафакахурхо </a:t>
                    </a:r>
                  </a:p>
                  <a:p>
                    <a:r>
                      <a:rPr lang="ru-RU" baseline="0"/>
                      <a:t>10 </a:t>
                    </a:r>
                    <a:r>
                      <a:rPr lang="ru-RU"/>
                      <a:t>нафар </a:t>
                    </a:r>
                  </a:p>
                  <a:p>
                    <a:r>
                      <a:rPr lang="ru-RU" baseline="0"/>
                      <a:t>14.7 </a:t>
                    </a:r>
                    <a:r>
                      <a:rPr lang="ru-RU"/>
                      <a:t>%</a:t>
                    </a:r>
                  </a:p>
                </c:rich>
              </c:tx>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4-295F-4EA7-B7E9-1437583003FB}"/>
                </c:ext>
              </c:extLst>
            </c:dLbl>
            <c:dLbl>
              <c:idx val="5"/>
              <c:layout>
                <c:manualLayout>
                  <c:x val="-0.1101959290970064"/>
                  <c:y val="-2.9797208184797797E-2"/>
                </c:manualLayout>
              </c:layout>
              <c:tx>
                <c:rich>
                  <a:bodyPr/>
                  <a:lstStyle/>
                  <a:p>
                    <a:r>
                      <a:rPr lang="ru-RU"/>
                      <a:t>Сохибкорон  </a:t>
                    </a:r>
                  </a:p>
                  <a:p>
                    <a:r>
                      <a:rPr lang="ru-RU"/>
                      <a:t>  1</a:t>
                    </a:r>
                    <a:r>
                      <a:rPr lang="ru-RU" baseline="0"/>
                      <a:t>          </a:t>
                    </a:r>
                    <a:r>
                      <a:rPr lang="ru-RU"/>
                      <a:t> %</a:t>
                    </a:r>
                  </a:p>
                </c:rich>
              </c:tx>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295F-4EA7-B7E9-1437583003FB}"/>
                </c:ext>
              </c:extLst>
            </c:dLbl>
            <c:spPr>
              <a:noFill/>
              <a:ln>
                <a:noFill/>
              </a:ln>
              <a:effectLst/>
            </c:spPr>
            <c:txPr>
              <a:bodyPr/>
              <a:lstStyle/>
              <a:p>
                <a:pPr>
                  <a:defRPr sz="800"/>
                </a:pPr>
                <a:endParaRPr lang="ru-RU"/>
              </a:p>
            </c:txPr>
            <c:dLblPos val="inEnd"/>
            <c:showLegendKey val="0"/>
            <c:showVal val="0"/>
            <c:showCatName val="1"/>
            <c:showSerName val="0"/>
            <c:showPercent val="1"/>
            <c:showBubbleSize val="0"/>
            <c:showLeaderLines val="1"/>
            <c:extLst>
              <c:ext xmlns:c15="http://schemas.microsoft.com/office/drawing/2012/chart" uri="{CE6537A1-D6FC-4f65-9D91-7224C49458BB}"/>
            </c:extLst>
          </c:dLbls>
          <c:cat>
            <c:strRef>
              <c:f>Лист1!$A$2:$A$7</c:f>
              <c:strCache>
                <c:ptCount val="6"/>
                <c:pt idx="0">
                  <c:v>Зиёиён  45 нафар</c:v>
                </c:pt>
                <c:pt idx="1">
                  <c:v>Кишоварзон 531нафар</c:v>
                </c:pt>
                <c:pt idx="2">
                  <c:v>Кироякорхо 141нафар</c:v>
                </c:pt>
                <c:pt idx="3">
                  <c:v>Мухочирон 67нафар</c:v>
                </c:pt>
                <c:pt idx="4">
                  <c:v>Нафакахурхо 101нафар</c:v>
                </c:pt>
                <c:pt idx="5">
                  <c:v>Сохибкорон</c:v>
                </c:pt>
              </c:strCache>
            </c:strRef>
          </c:cat>
          <c:val>
            <c:numRef>
              <c:f>Лист1!$B$2:$B$7</c:f>
              <c:numCache>
                <c:formatCode>General</c:formatCode>
                <c:ptCount val="6"/>
                <c:pt idx="0">
                  <c:v>45</c:v>
                </c:pt>
                <c:pt idx="1">
                  <c:v>506</c:v>
                </c:pt>
                <c:pt idx="2">
                  <c:v>141</c:v>
                </c:pt>
                <c:pt idx="3">
                  <c:v>67</c:v>
                </c:pt>
                <c:pt idx="4">
                  <c:v>101</c:v>
                </c:pt>
                <c:pt idx="5">
                  <c:v>25</c:v>
                </c:pt>
              </c:numCache>
            </c:numRef>
          </c:val>
          <c:extLst>
            <c:ext xmlns:c16="http://schemas.microsoft.com/office/drawing/2014/chart" uri="{C3380CC4-5D6E-409C-BE32-E72D297353CC}">
              <c16:uniqueId val="{00000006-295F-4EA7-B7E9-1437583003FB}"/>
            </c:ext>
          </c:extLst>
        </c:ser>
        <c:ser>
          <c:idx val="1"/>
          <c:order val="1"/>
          <c:tx>
            <c:strRef>
              <c:f>Лист1!$C$1</c:f>
              <c:strCache>
                <c:ptCount val="1"/>
                <c:pt idx="0">
                  <c:v>Столбец1</c:v>
                </c:pt>
              </c:strCache>
            </c:strRef>
          </c:tx>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Лист1!$A$2:$A$7</c:f>
              <c:strCache>
                <c:ptCount val="6"/>
                <c:pt idx="0">
                  <c:v>Зиёиён  45 нафар</c:v>
                </c:pt>
                <c:pt idx="1">
                  <c:v>Кишоварзон 531нафар</c:v>
                </c:pt>
                <c:pt idx="2">
                  <c:v>Кироякорхо 141нафар</c:v>
                </c:pt>
                <c:pt idx="3">
                  <c:v>Мухочирон 67нафар</c:v>
                </c:pt>
                <c:pt idx="4">
                  <c:v>Нафакахурхо 101нафар</c:v>
                </c:pt>
                <c:pt idx="5">
                  <c:v>Сохибкорон</c:v>
                </c:pt>
              </c:strCache>
            </c:strRef>
          </c:cat>
          <c:val>
            <c:numRef>
              <c:f>Лист1!$C$2:$C$7</c:f>
              <c:numCache>
                <c:formatCode>General</c:formatCode>
                <c:ptCount val="6"/>
              </c:numCache>
            </c:numRef>
          </c:val>
          <c:extLst>
            <c:ext xmlns:c16="http://schemas.microsoft.com/office/drawing/2014/chart" uri="{C3380CC4-5D6E-409C-BE32-E72D297353CC}">
              <c16:uniqueId val="{00000007-295F-4EA7-B7E9-1437583003FB}"/>
            </c:ext>
          </c:extLst>
        </c:ser>
        <c:dLbls>
          <c:showLegendKey val="0"/>
          <c:showVal val="0"/>
          <c:showCatName val="0"/>
          <c:showSerName val="0"/>
          <c:showPercent val="0"/>
          <c:showBubbleSize val="0"/>
          <c:showLeaderLines val="1"/>
        </c:dLbls>
        <c:firstSliceAng val="103"/>
      </c:pie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ru-RU"/>
              <a:t>Сатҳи маълумотнокии аъзоёни ҷомеа</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ru-RU"/>
        </a:p>
      </c:txPr>
    </c:title>
    <c:autoTitleDeleted val="0"/>
    <c:plotArea>
      <c:layout>
        <c:manualLayout>
          <c:layoutTarget val="inner"/>
          <c:xMode val="edge"/>
          <c:yMode val="edge"/>
          <c:x val="5.4465587634878972E-2"/>
          <c:y val="9.3373015873015872E-2"/>
          <c:w val="0.92636774569845437"/>
          <c:h val="0.83441163604549429"/>
        </c:manualLayout>
      </c:layout>
      <c:scatterChart>
        <c:scatterStyle val="lineMarker"/>
        <c:varyColors val="0"/>
        <c:ser>
          <c:idx val="0"/>
          <c:order val="0"/>
          <c:tx>
            <c:strRef>
              <c:f>Лист1!$B$1</c:f>
              <c:strCache>
                <c:ptCount val="1"/>
                <c:pt idx="0">
                  <c:v>Фоиз</c:v>
                </c:pt>
              </c:strCache>
            </c:strRef>
          </c:tx>
          <c:spPr>
            <a:ln w="25400" cap="rnd">
              <a:noFill/>
              <a:round/>
            </a:ln>
            <a:effectLst>
              <a:outerShdw blurRad="40000" dist="23000" dir="5400000" rotWithShape="0">
                <a:srgbClr val="000000">
                  <a:alpha val="35000"/>
                </a:srgbClr>
              </a:outerShdw>
            </a:effectLst>
          </c:spPr>
          <c:marker>
            <c:symbol val="circle"/>
            <c:size val="6"/>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w="9525">
                <a:solidFill>
                  <a:schemeClr val="accent1"/>
                </a:solidFill>
                <a:rou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marker>
          <c:dPt>
            <c:idx val="2"/>
            <c:marker>
              <c:symbol val="circle"/>
              <c:size val="6"/>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w="9525">
                  <a:solidFill>
                    <a:schemeClr val="accent1"/>
                  </a:solidFill>
                  <a:rou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marker>
            <c:bubble3D val="0"/>
            <c:extLst>
              <c:ext xmlns:c16="http://schemas.microsoft.com/office/drawing/2014/chart" uri="{C3380CC4-5D6E-409C-BE32-E72D297353CC}">
                <c16:uniqueId val="{00000001-0628-4E69-A84B-EE7835DE6880}"/>
              </c:ext>
            </c:extLst>
          </c:dPt>
          <c:dLbls>
            <c:dLbl>
              <c:idx val="0"/>
              <c:tx>
                <c:rich>
                  <a:bodyPr/>
                  <a:lstStyle/>
                  <a:p>
                    <a:r>
                      <a:rPr lang="ru-RU"/>
                      <a:t>Оли 10
29.6</a:t>
                    </a:r>
                    <a:r>
                      <a:rPr lang="ru-RU" baseline="0"/>
                      <a:t> </a:t>
                    </a:r>
                    <a:r>
                      <a:rPr lang="ru-RU"/>
                      <a:t>%</a:t>
                    </a:r>
                  </a:p>
                </c:rich>
              </c:tx>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2-0628-4E69-A84B-EE7835DE6880}"/>
                </c:ext>
              </c:extLst>
            </c:dLbl>
            <c:dLbl>
              <c:idx val="1"/>
              <c:tx>
                <c:rich>
                  <a:bodyPr/>
                  <a:lstStyle/>
                  <a:p>
                    <a:r>
                      <a:rPr lang="ru-RU"/>
                      <a:t>Миёнаи касби 3</a:t>
                    </a:r>
                    <a:r>
                      <a:rPr lang="ru-RU" baseline="0"/>
                      <a:t> </a:t>
                    </a:r>
                  </a:p>
                  <a:p>
                    <a:r>
                      <a:rPr lang="ru-RU" baseline="0"/>
                      <a:t> 8,8</a:t>
                    </a:r>
                    <a:r>
                      <a:rPr lang="ru-RU"/>
                      <a:t>,</a:t>
                    </a:r>
                    <a:r>
                      <a:rPr lang="ru-RU" baseline="0"/>
                      <a:t> </a:t>
                    </a:r>
                    <a:r>
                      <a:rPr lang="ru-RU"/>
                      <a:t>%</a:t>
                    </a:r>
                  </a:p>
                </c:rich>
              </c:tx>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0628-4E69-A84B-EE7835DE6880}"/>
                </c:ext>
              </c:extLst>
            </c:dLbl>
            <c:dLbl>
              <c:idx val="2"/>
              <c:tx>
                <c:rich>
                  <a:bodyPr/>
                  <a:lstStyle/>
                  <a:p>
                    <a:r>
                      <a:rPr lang="ru-RU"/>
                      <a:t>Миёнаи умуми 
14 </a:t>
                    </a:r>
                    <a:r>
                      <a:rPr lang="ru-RU" baseline="0"/>
                      <a:t>  41.1</a:t>
                    </a:r>
                    <a:r>
                      <a:rPr lang="ru-RU"/>
                      <a:t>%</a:t>
                    </a:r>
                  </a:p>
                </c:rich>
              </c:tx>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0628-4E69-A84B-EE7835DE6880}"/>
                </c:ext>
              </c:extLst>
            </c:dLbl>
            <c:dLbl>
              <c:idx val="3"/>
              <c:layout>
                <c:manualLayout>
                  <c:x val="-0.12986621463983669"/>
                  <c:y val="0.17430071241094863"/>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lt1">
                            <a:lumMod val="85000"/>
                          </a:schemeClr>
                        </a:solidFill>
                        <a:latin typeface="+mn-lt"/>
                        <a:ea typeface="+mn-ea"/>
                        <a:cs typeface="+mn-cs"/>
                      </a:defRPr>
                    </a:pPr>
                    <a:r>
                      <a:rPr lang="ru-RU"/>
                      <a:t>Маълумоти</a:t>
                    </a:r>
                    <a:r>
                      <a:rPr lang="ru-RU" baseline="0"/>
                      <a:t> асоси 7</a:t>
                    </a:r>
                  </a:p>
                  <a:p>
                    <a:pPr>
                      <a:defRPr/>
                    </a:pPr>
                    <a:r>
                      <a:rPr lang="ru-RU"/>
                      <a:t>20 5%</a:t>
                    </a:r>
                  </a:p>
                  <a:p>
                    <a:pPr>
                      <a:defRPr/>
                    </a:pPr>
                    <a:endParaRPr lang="ru-RU"/>
                  </a:p>
                  <a:p>
                    <a:pPr>
                      <a:defRPr/>
                    </a:pPr>
                    <a:endParaRPr lang="ru-RU"/>
                  </a:p>
                  <a:p>
                    <a:pPr>
                      <a:defRPr/>
                    </a:pPr>
                    <a:endParaRPr lang="ru-RU"/>
                  </a:p>
                  <a:p>
                    <a:pPr>
                      <a:defRPr/>
                    </a:pPr>
                    <a:endParaRPr lang="ru-RU"/>
                  </a:p>
                  <a:p>
                    <a:pPr>
                      <a:defRPr/>
                    </a:pPr>
                    <a:endParaRPr lang="ru-RU"/>
                  </a:p>
                  <a:p>
                    <a:pPr>
                      <a:defRPr/>
                    </a:pPr>
                    <a:endParaRPr lang="ru-RU"/>
                  </a:p>
                  <a:p>
                    <a:pPr>
                      <a:defRPr/>
                    </a:pPr>
                    <a:endParaRPr lang="ru-RU"/>
                  </a:p>
                  <a:p>
                    <a:pPr>
                      <a:defRPr/>
                    </a:pPr>
                    <a:endParaRPr lang="ru-RU"/>
                  </a:p>
                  <a:p>
                    <a:pPr>
                      <a:defRPr/>
                    </a:pPr>
                    <a:endParaRPr lang="ru-RU"/>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lt1">
                          <a:lumMod val="85000"/>
                        </a:schemeClr>
                      </a:solidFill>
                      <a:latin typeface="+mn-lt"/>
                      <a:ea typeface="+mn-ea"/>
                      <a:cs typeface="+mn-cs"/>
                    </a:defRPr>
                  </a:pPr>
                  <a:endParaRPr lang="ru-RU"/>
                </a:p>
              </c:txPr>
              <c:showLegendKey val="0"/>
              <c:showVal val="1"/>
              <c:showCatName val="1"/>
              <c:showSerName val="0"/>
              <c:showPercent val="0"/>
              <c:showBubbleSize val="0"/>
              <c:separator>
</c:separator>
              <c:extLst>
                <c:ext xmlns:c15="http://schemas.microsoft.com/office/drawing/2012/chart" uri="{CE6537A1-D6FC-4f65-9D91-7224C49458BB}">
                  <c15:layout>
                    <c:manualLayout>
                      <c:w val="0.24075240594925634"/>
                      <c:h val="0.11105174353205849"/>
                    </c:manualLayout>
                  </c15:layout>
                </c:ext>
                <c:ext xmlns:c16="http://schemas.microsoft.com/office/drawing/2014/chart" uri="{C3380CC4-5D6E-409C-BE32-E72D297353CC}">
                  <c16:uniqueId val="{00000004-0628-4E69-A84B-EE7835DE6880}"/>
                </c:ext>
              </c:extLst>
            </c:dLbl>
            <c:dLbl>
              <c:idx val="4"/>
              <c:delete val="1"/>
              <c:extLst>
                <c:ext xmlns:c15="http://schemas.microsoft.com/office/drawing/2012/chart" uri="{CE6537A1-D6FC-4f65-9D91-7224C49458BB}"/>
                <c:ext xmlns:c16="http://schemas.microsoft.com/office/drawing/2014/chart" uri="{C3380CC4-5D6E-409C-BE32-E72D297353CC}">
                  <c16:uniqueId val="{00000005-0628-4E69-A84B-EE7835DE688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ru-RU"/>
              </a:p>
            </c:txPr>
            <c:showLegendKey val="0"/>
            <c:showVal val="1"/>
            <c:showCatName val="1"/>
            <c:showSerName val="0"/>
            <c:showPercent val="0"/>
            <c:showBubbleSize val="0"/>
            <c:separator>
</c:separator>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xVal>
            <c:strRef>
              <c:f>Лист1!$A$2:$A$7</c:f>
              <c:strCache>
                <c:ptCount val="5"/>
                <c:pt idx="0">
                  <c:v>Оли   48</c:v>
                </c:pt>
                <c:pt idx="1">
                  <c:v>Миёнаи касби   40</c:v>
                </c:pt>
                <c:pt idx="2">
                  <c:v>Миёнаи умуми  503</c:v>
                </c:pt>
                <c:pt idx="3">
                  <c:v>Маълумоти асоси  11</c:v>
                </c:pt>
                <c:pt idx="4">
                  <c:v>маълумоти ибтидои </c:v>
                </c:pt>
              </c:strCache>
            </c:strRef>
          </c:xVal>
          <c:yVal>
            <c:numRef>
              <c:f>Лист1!$B$2:$B$7</c:f>
              <c:numCache>
                <c:formatCode>General</c:formatCode>
                <c:ptCount val="6"/>
                <c:pt idx="0">
                  <c:v>150</c:v>
                </c:pt>
                <c:pt idx="1">
                  <c:v>250</c:v>
                </c:pt>
                <c:pt idx="2">
                  <c:v>400</c:v>
                </c:pt>
                <c:pt idx="3">
                  <c:v>85</c:v>
                </c:pt>
                <c:pt idx="4">
                  <c:v>17</c:v>
                </c:pt>
              </c:numCache>
            </c:numRef>
          </c:yVal>
          <c:smooth val="0"/>
          <c:extLst>
            <c:ext xmlns:c16="http://schemas.microsoft.com/office/drawing/2014/chart" uri="{C3380CC4-5D6E-409C-BE32-E72D297353CC}">
              <c16:uniqueId val="{00000006-0628-4E69-A84B-EE7835DE6880}"/>
            </c:ext>
          </c:extLst>
        </c:ser>
        <c:ser>
          <c:idx val="1"/>
          <c:order val="1"/>
          <c:tx>
            <c:strRef>
              <c:f>Лист1!$C$1</c:f>
              <c:strCache>
                <c:ptCount val="1"/>
                <c:pt idx="0">
                  <c:v>Столбец1</c:v>
                </c:pt>
              </c:strCache>
            </c:strRef>
          </c:tx>
          <c:spPr>
            <a:ln w="25400" cap="rnd">
              <a:noFill/>
              <a:round/>
            </a:ln>
            <a:effectLst>
              <a:outerShdw blurRad="40000" dist="23000" dir="5400000" rotWithShape="0">
                <a:srgbClr val="000000">
                  <a:alpha val="35000"/>
                </a:srgbClr>
              </a:outerShdw>
            </a:effectLst>
          </c:spPr>
          <c:marker>
            <c:symbol val="circle"/>
            <c:size val="6"/>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w="9525">
                <a:solidFill>
                  <a:schemeClr val="accent2"/>
                </a:solidFill>
                <a:rou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xVal>
            <c:strRef>
              <c:f>Лист1!$A$2:$A$7</c:f>
              <c:strCache>
                <c:ptCount val="5"/>
                <c:pt idx="0">
                  <c:v>Оли   48</c:v>
                </c:pt>
                <c:pt idx="1">
                  <c:v>Миёнаи касби   40</c:v>
                </c:pt>
                <c:pt idx="2">
                  <c:v>Миёнаи умуми  503</c:v>
                </c:pt>
                <c:pt idx="3">
                  <c:v>Маълумоти асоси  11</c:v>
                </c:pt>
                <c:pt idx="4">
                  <c:v>маълумоти ибтидои </c:v>
                </c:pt>
              </c:strCache>
            </c:strRef>
          </c:xVal>
          <c:yVal>
            <c:numRef>
              <c:f>Лист1!$C$2:$C$7</c:f>
              <c:numCache>
                <c:formatCode>General</c:formatCode>
                <c:ptCount val="6"/>
              </c:numCache>
            </c:numRef>
          </c:yVal>
          <c:smooth val="0"/>
          <c:extLst>
            <c:ext xmlns:c16="http://schemas.microsoft.com/office/drawing/2014/chart" uri="{C3380CC4-5D6E-409C-BE32-E72D297353CC}">
              <c16:uniqueId val="{00000007-0628-4E69-A84B-EE7835DE6880}"/>
            </c:ext>
          </c:extLst>
        </c:ser>
        <c:ser>
          <c:idx val="2"/>
          <c:order val="2"/>
          <c:tx>
            <c:strRef>
              <c:f>Лист1!$D$1</c:f>
              <c:strCache>
                <c:ptCount val="1"/>
                <c:pt idx="0">
                  <c:v>Столбец2</c:v>
                </c:pt>
              </c:strCache>
            </c:strRef>
          </c:tx>
          <c:spPr>
            <a:ln w="25400" cap="rnd">
              <a:noFill/>
              <a:round/>
            </a:ln>
            <a:effectLst>
              <a:outerShdw blurRad="40000" dist="23000" dir="5400000" rotWithShape="0">
                <a:srgbClr val="000000">
                  <a:alpha val="35000"/>
                </a:srgbClr>
              </a:outerShdw>
            </a:effectLst>
          </c:spPr>
          <c:marker>
            <c:symbol val="circle"/>
            <c:size val="6"/>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w="9525">
                <a:solidFill>
                  <a:schemeClr val="accent3"/>
                </a:solidFill>
                <a:rou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xVal>
            <c:strRef>
              <c:f>Лист1!$A$2:$A$7</c:f>
              <c:strCache>
                <c:ptCount val="5"/>
                <c:pt idx="0">
                  <c:v>Оли   48</c:v>
                </c:pt>
                <c:pt idx="1">
                  <c:v>Миёнаи касби   40</c:v>
                </c:pt>
                <c:pt idx="2">
                  <c:v>Миёнаи умуми  503</c:v>
                </c:pt>
                <c:pt idx="3">
                  <c:v>Маълумоти асоси  11</c:v>
                </c:pt>
                <c:pt idx="4">
                  <c:v>маълумоти ибтидои </c:v>
                </c:pt>
              </c:strCache>
            </c:strRef>
          </c:xVal>
          <c:yVal>
            <c:numRef>
              <c:f>Лист1!$D$2:$D$7</c:f>
              <c:numCache>
                <c:formatCode>General</c:formatCode>
                <c:ptCount val="6"/>
              </c:numCache>
            </c:numRef>
          </c:yVal>
          <c:smooth val="0"/>
          <c:extLst>
            <c:ext xmlns:c16="http://schemas.microsoft.com/office/drawing/2014/chart" uri="{C3380CC4-5D6E-409C-BE32-E72D297353CC}">
              <c16:uniqueId val="{00000008-0628-4E69-A84B-EE7835DE6880}"/>
            </c:ext>
          </c:extLst>
        </c:ser>
        <c:dLbls>
          <c:showLegendKey val="0"/>
          <c:showVal val="0"/>
          <c:showCatName val="0"/>
          <c:showSerName val="0"/>
          <c:showPercent val="0"/>
          <c:showBubbleSize val="0"/>
        </c:dLbls>
        <c:axId val="1374614752"/>
        <c:axId val="1374617664"/>
      </c:scatterChart>
      <c:valAx>
        <c:axId val="137461475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crossAx val="1374617664"/>
        <c:crosses val="autoZero"/>
        <c:crossBetween val="midCat"/>
      </c:valAx>
      <c:valAx>
        <c:axId val="1374617664"/>
        <c:scaling>
          <c:orientation val="minMax"/>
        </c:scaling>
        <c:delete val="0"/>
        <c:axPos val="l"/>
        <c:numFmt formatCode="General" sourceLinked="1"/>
        <c:majorTickMark val="out"/>
        <c:minorTickMark val="none"/>
        <c:tickLblPos val="nextTo"/>
        <c:spPr>
          <a:noFill/>
          <a:ln w="9525" cap="flat" cmpd="sng" algn="ctr">
            <a:solidFill>
              <a:schemeClr val="dk1">
                <a:lumMod val="50000"/>
                <a:lumOff val="5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crossAx val="1374614752"/>
        <c:crosses val="autoZero"/>
        <c:crossBetween val="midCat"/>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Камбизоатхо</c:v>
                </c:pt>
              </c:strCache>
            </c:strRef>
          </c:tx>
          <c:dLbls>
            <c:dLbl>
              <c:idx val="0"/>
              <c:tx>
                <c:rich>
                  <a:bodyPr/>
                  <a:lstStyle/>
                  <a:p>
                    <a:r>
                      <a:rPr lang="ru-RU"/>
                      <a:t>Гурухи 3.1  3</a:t>
                    </a:r>
                    <a:r>
                      <a:rPr lang="ru-RU" baseline="0"/>
                      <a:t> </a:t>
                    </a:r>
                    <a:r>
                      <a:rPr lang="ru-RU"/>
                      <a:t>хонавода
37.5 %</a:t>
                    </a:r>
                  </a:p>
                </c:rich>
              </c:tx>
              <c:dLblPos val="ctr"/>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0-E27A-414B-874E-B5FE9BA77ACA}"/>
                </c:ext>
              </c:extLst>
            </c:dLbl>
            <c:dLbl>
              <c:idx val="1"/>
              <c:tx>
                <c:rich>
                  <a:bodyPr/>
                  <a:lstStyle/>
                  <a:p>
                    <a:r>
                      <a:rPr lang="ru-RU"/>
                      <a:t>Гурухи 3.2  </a:t>
                    </a:r>
                    <a:r>
                      <a:rPr lang="ru-RU" baseline="0"/>
                      <a:t> 4 </a:t>
                    </a:r>
                    <a:r>
                      <a:rPr lang="ru-RU"/>
                      <a:t>хонавода
50%</a:t>
                    </a:r>
                  </a:p>
                </c:rich>
              </c:tx>
              <c:dLblPos val="ct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E27A-414B-874E-B5FE9BA77ACA}"/>
                </c:ext>
              </c:extLst>
            </c:dLbl>
            <c:dLbl>
              <c:idx val="2"/>
              <c:layout>
                <c:manualLayout>
                  <c:x val="9.3013702468686107E-2"/>
                  <c:y val="0.19285495563054617"/>
                </c:manualLayout>
              </c:layout>
              <c:tx>
                <c:rich>
                  <a:bodyPr/>
                  <a:lstStyle/>
                  <a:p>
                    <a:r>
                      <a:rPr lang="ru-RU"/>
                      <a:t>Гурухи  3. 3</a:t>
                    </a:r>
                    <a:r>
                      <a:rPr lang="ru-RU" baseline="0"/>
                      <a:t>  1</a:t>
                    </a:r>
                    <a:r>
                      <a:rPr lang="ru-RU"/>
                      <a:t> хонавода
12.5</a:t>
                    </a:r>
                    <a:r>
                      <a:rPr lang="ru-RU" baseline="0"/>
                      <a:t> </a:t>
                    </a:r>
                    <a:r>
                      <a:rPr lang="ru-RU"/>
                      <a:t>%</a:t>
                    </a:r>
                  </a:p>
                </c:rich>
              </c:tx>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E27A-414B-874E-B5FE9BA77ACA}"/>
                </c:ext>
              </c:extLst>
            </c:dLbl>
            <c:spPr>
              <a:noFill/>
              <a:ln>
                <a:noFill/>
              </a:ln>
              <a:effectLst/>
            </c:spPr>
            <c:dLblPos val="ctr"/>
            <c:showLegendKey val="0"/>
            <c:showVal val="0"/>
            <c:showCatName val="1"/>
            <c:showSerName val="0"/>
            <c:showPercent val="1"/>
            <c:showBubbleSize val="0"/>
            <c:showLeaderLines val="0"/>
            <c:extLst>
              <c:ext xmlns:c15="http://schemas.microsoft.com/office/drawing/2012/chart" uri="{CE6537A1-D6FC-4f65-9D91-7224C49458BB}"/>
            </c:extLst>
          </c:dLbls>
          <c:cat>
            <c:strRef>
              <c:f>Лист1!$A$2:$A$5</c:f>
              <c:strCache>
                <c:ptCount val="3"/>
                <c:pt idx="0">
                  <c:v>Гурухи 3.1  15хонавода</c:v>
                </c:pt>
                <c:pt idx="1">
                  <c:v>Гурухи 3.2  26хонавода</c:v>
                </c:pt>
                <c:pt idx="2">
                  <c:v>Гурухи 3.3  5хонавода</c:v>
                </c:pt>
              </c:strCache>
            </c:strRef>
          </c:cat>
          <c:val>
            <c:numRef>
              <c:f>Лист1!$B$2:$B$5</c:f>
              <c:numCache>
                <c:formatCode>General</c:formatCode>
                <c:ptCount val="4"/>
                <c:pt idx="0">
                  <c:v>15</c:v>
                </c:pt>
                <c:pt idx="1">
                  <c:v>26</c:v>
                </c:pt>
                <c:pt idx="2">
                  <c:v>5</c:v>
                </c:pt>
              </c:numCache>
            </c:numRef>
          </c:val>
          <c:extLst>
            <c:ext xmlns:c16="http://schemas.microsoft.com/office/drawing/2014/chart" uri="{C3380CC4-5D6E-409C-BE32-E72D297353CC}">
              <c16:uniqueId val="{00000003-E27A-414B-874E-B5FE9BA77ACA}"/>
            </c:ext>
          </c:extLst>
        </c:ser>
        <c:dLbls>
          <c:showLegendKey val="0"/>
          <c:showVal val="0"/>
          <c:showCatName val="1"/>
          <c:showSerName val="0"/>
          <c:showPercent val="1"/>
          <c:showBubbleSize val="0"/>
          <c:showLeaderLines val="0"/>
        </c:dLbls>
        <c:firstSliceAng val="0"/>
      </c:pieChart>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Нишондиҳандаҳои камбизоатӣ ва гурӯҳбандии сокинони ҷомеа</a:t>
            </a:r>
          </a:p>
        </c:rich>
      </c:tx>
      <c:overlay val="0"/>
    </c:title>
    <c:autoTitleDeleted val="0"/>
    <c:view3D>
      <c:rotX val="90"/>
      <c:rotY val="90"/>
      <c:rAngAx val="0"/>
    </c:view3D>
    <c:floor>
      <c:thickness val="0"/>
    </c:floor>
    <c:sideWall>
      <c:thickness val="0"/>
    </c:sideWall>
    <c:backWall>
      <c:thickness val="0"/>
    </c:backWall>
    <c:plotArea>
      <c:layout>
        <c:manualLayout>
          <c:layoutTarget val="inner"/>
          <c:xMode val="edge"/>
          <c:yMode val="edge"/>
          <c:x val="0"/>
          <c:y val="0.30707880119636222"/>
          <c:w val="0.9496855345911952"/>
          <c:h val="0.69292119880363789"/>
        </c:manualLayout>
      </c:layout>
      <c:pie3DChart>
        <c:varyColors val="1"/>
        <c:ser>
          <c:idx val="0"/>
          <c:order val="0"/>
          <c:tx>
            <c:strRef>
              <c:f>Лист1!$B$1</c:f>
              <c:strCache>
                <c:ptCount val="1"/>
                <c:pt idx="0">
                  <c:v>Фоиз</c:v>
                </c:pt>
              </c:strCache>
            </c:strRef>
          </c:tx>
          <c:dLbls>
            <c:dLbl>
              <c:idx val="0"/>
              <c:layout>
                <c:manualLayout>
                  <c:x val="-0.15104838310305557"/>
                  <c:y val="-2.377244704877007E-2"/>
                </c:manualLayout>
              </c:layout>
              <c:tx>
                <c:rich>
                  <a:bodyPr/>
                  <a:lstStyle/>
                  <a:p>
                    <a:r>
                      <a:rPr lang="ru-RU"/>
                      <a:t>Сарвартмандон</a:t>
                    </a:r>
                    <a:r>
                      <a:rPr lang="ru-RU" baseline="0"/>
                      <a:t> </a:t>
                    </a:r>
                  </a:p>
                  <a:p>
                    <a:r>
                      <a:rPr lang="ru-RU" baseline="0"/>
                      <a:t>3 </a:t>
                    </a:r>
                    <a:r>
                      <a:rPr lang="ru-RU"/>
                      <a:t>хонавода
13</a:t>
                    </a:r>
                    <a:r>
                      <a:rPr lang="ru-RU" baseline="0"/>
                      <a:t> </a:t>
                    </a:r>
                    <a:r>
                      <a:rPr lang="ru-RU"/>
                      <a:t>%</a:t>
                    </a:r>
                  </a:p>
                </c:rich>
              </c:tx>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0-5C6A-47B4-A196-546A06810616}"/>
                </c:ext>
              </c:extLst>
            </c:dLbl>
            <c:dLbl>
              <c:idx val="1"/>
              <c:tx>
                <c:rich>
                  <a:bodyPr/>
                  <a:lstStyle/>
                  <a:p>
                    <a:r>
                      <a:rPr lang="ru-RU"/>
                      <a:t>Миёнахолон   12</a:t>
                    </a:r>
                    <a:r>
                      <a:rPr lang="ru-RU" baseline="0"/>
                      <a:t> </a:t>
                    </a:r>
                    <a:r>
                      <a:rPr lang="ru-RU"/>
                      <a:t>хонавода
52.1%</a:t>
                    </a:r>
                  </a:p>
                </c:rich>
              </c:tx>
              <c:dLblPos val="ctr"/>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5C6A-47B4-A196-546A06810616}"/>
                </c:ext>
              </c:extLst>
            </c:dLbl>
            <c:dLbl>
              <c:idx val="2"/>
              <c:tx>
                <c:rich>
                  <a:bodyPr/>
                  <a:lstStyle/>
                  <a:p>
                    <a:r>
                      <a:rPr lang="ru-RU"/>
                      <a:t>Камбизоатон  8</a:t>
                    </a:r>
                    <a:r>
                      <a:rPr lang="ru-RU" baseline="0"/>
                      <a:t> </a:t>
                    </a:r>
                    <a:r>
                      <a:rPr lang="ru-RU"/>
                      <a:t>хонавода
34.7%</a:t>
                    </a:r>
                  </a:p>
                </c:rich>
              </c:tx>
              <c:dLblPos val="ctr"/>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2-5C6A-47B4-A196-546A06810616}"/>
                </c:ext>
              </c:extLst>
            </c:dLbl>
            <c:dLbl>
              <c:idx val="3"/>
              <c:tx>
                <c:rich>
                  <a:bodyPr/>
                  <a:lstStyle/>
                  <a:p>
                    <a:endParaRPr lang="en-US"/>
                  </a:p>
                  <a:p>
                    <a:endParaRPr lang="en-US"/>
                  </a:p>
                </c:rich>
              </c:tx>
              <c:dLblPos val="ctr"/>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5C6A-47B4-A196-546A06810616}"/>
                </c:ext>
              </c:extLst>
            </c:dLbl>
            <c:spPr>
              <a:noFill/>
              <a:ln>
                <a:noFill/>
              </a:ln>
              <a:effectLst/>
            </c:spPr>
            <c:dLblPos val="ctr"/>
            <c:showLegendKey val="0"/>
            <c:showVal val="0"/>
            <c:showCatName val="1"/>
            <c:showSerName val="0"/>
            <c:showPercent val="1"/>
            <c:showBubbleSize val="0"/>
            <c:separator>
</c:separator>
            <c:showLeaderLines val="1"/>
            <c:extLst>
              <c:ext xmlns:c15="http://schemas.microsoft.com/office/drawing/2012/chart" uri="{CE6537A1-D6FC-4f65-9D91-7224C49458BB}"/>
            </c:extLst>
          </c:dLbls>
          <c:cat>
            <c:strRef>
              <c:f>Лист1!$A$2:$A$5</c:f>
              <c:strCache>
                <c:ptCount val="3"/>
                <c:pt idx="0">
                  <c:v>Сарвартмандон  12хонавода</c:v>
                </c:pt>
                <c:pt idx="1">
                  <c:v>Миёнахолон   125хонавода</c:v>
                </c:pt>
                <c:pt idx="2">
                  <c:v>Камбизоатон  25хонавода</c:v>
                </c:pt>
              </c:strCache>
            </c:strRef>
          </c:cat>
          <c:val>
            <c:numRef>
              <c:f>Лист1!$B$2:$B$5</c:f>
              <c:numCache>
                <c:formatCode>General</c:formatCode>
                <c:ptCount val="4"/>
                <c:pt idx="0">
                  <c:v>12</c:v>
                </c:pt>
                <c:pt idx="1">
                  <c:v>147</c:v>
                </c:pt>
                <c:pt idx="2">
                  <c:v>46</c:v>
                </c:pt>
                <c:pt idx="3">
                  <c:v>0</c:v>
                </c:pt>
              </c:numCache>
            </c:numRef>
          </c:val>
          <c:extLst>
            <c:ext xmlns:c16="http://schemas.microsoft.com/office/drawing/2014/chart" uri="{C3380CC4-5D6E-409C-BE32-E72D297353CC}">
              <c16:uniqueId val="{00000004-5C6A-47B4-A196-546A06810616}"/>
            </c:ext>
          </c:extLst>
        </c:ser>
        <c:dLbls>
          <c:showLegendKey val="0"/>
          <c:showVal val="0"/>
          <c:showCatName val="0"/>
          <c:showSerName val="0"/>
          <c:showPercent val="1"/>
          <c:showBubbleSize val="0"/>
          <c:showLeaderLines val="1"/>
        </c:dLbls>
      </c:pie3DChart>
    </c:plotArea>
    <c:plotVisOnly val="1"/>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9525" cap="flat" cmpd="sng" algn="ctr">
        <a:solidFill>
          <a:schemeClr val="dk1">
            <a:lumMod val="50000"/>
            <a:lumOff val="50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9525" cap="flat" cmpd="sng" algn="ctr">
        <a:solidFill>
          <a:schemeClr val="dk1">
            <a:lumMod val="50000"/>
            <a:lumOff val="50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H8eiohNcRnIrGUffJpoNmIR/ZQ==">AMUW2mVVnll1Q1Xzf/y60IOPH1b0CmkpsLAQhcy7FXaYZ10I/S59f0XM+yxqyuC+GFIxmsl5HhZ138k0GSAl6L02LnQ1LKFJujCI7LpjLDZukcvLcAtSY/EA8z5Q4S/rbuWdrR46mMF0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2022-03-30T06:04:00Z</dcterms:created>
  <dc:creator>ASUS</dc:creator>
</cp:coreProperties>
</file>